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5B8B" w14:textId="77777777" w:rsidR="00007BEA" w:rsidRPr="00007BEA" w:rsidRDefault="00007BEA" w:rsidP="00007BEA">
      <w:pPr>
        <w:pStyle w:val="Heading2"/>
      </w:pPr>
      <w:bookmarkStart w:id="0" w:name="_Toc229396719"/>
      <w:r w:rsidRPr="00007BEA">
        <w:t>Format for submissions</w:t>
      </w:r>
      <w:bookmarkEnd w:id="0"/>
    </w:p>
    <w:p w14:paraId="1D247038" w14:textId="62FB09E7" w:rsidR="00910B5E" w:rsidRDefault="00007BEA" w:rsidP="00007BEA">
      <w:pPr>
        <w:pStyle w:val="Heading2"/>
        <w:rPr>
          <w:rStyle w:val="Strong"/>
          <w:rFonts w:ascii="Arial" w:hAnsi="Arial" w:cs="Arial"/>
          <w:sz w:val="22"/>
          <w:szCs w:val="22"/>
        </w:rPr>
      </w:pPr>
      <w:r w:rsidRPr="00007BEA">
        <w:rPr>
          <w:rStyle w:val="Strong"/>
          <w:rFonts w:ascii="Arial" w:hAnsi="Arial" w:cs="Arial"/>
          <w:sz w:val="22"/>
          <w:szCs w:val="22"/>
        </w:rPr>
        <w:t xml:space="preserve">Enabling market evolution: Market Operation Service Provider 10-year roadmap – consultation paper </w:t>
      </w:r>
    </w:p>
    <w:tbl>
      <w:tblPr>
        <w:tblStyle w:val="EATable"/>
        <w:tblpPr w:leftFromText="180" w:rightFromText="180" w:vertAnchor="text" w:horzAnchor="margin" w:tblpY="223"/>
        <w:tblW w:w="0" w:type="auto"/>
        <w:tblInd w:w="0" w:type="dxa"/>
        <w:tblLook w:val="0480" w:firstRow="0" w:lastRow="0" w:firstColumn="1" w:lastColumn="0" w:noHBand="0" w:noVBand="1"/>
      </w:tblPr>
      <w:tblGrid>
        <w:gridCol w:w="1614"/>
        <w:gridCol w:w="6807"/>
      </w:tblGrid>
      <w:tr w:rsidR="00007BEA" w:rsidRPr="00007BEA" w14:paraId="6B9DD60F" w14:textId="77777777" w:rsidTr="00007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</w:tcPr>
          <w:p w14:paraId="00C374A3" w14:textId="77777777" w:rsidR="00007BEA" w:rsidRPr="00007BEA" w:rsidRDefault="00007BEA" w:rsidP="00007BEA">
            <w:pPr>
              <w:rPr>
                <w:rFonts w:eastAsia="Arial"/>
                <w:sz w:val="22"/>
                <w:szCs w:val="22"/>
              </w:rPr>
            </w:pPr>
            <w:r w:rsidRPr="00007BEA">
              <w:rPr>
                <w:rFonts w:eastAsia="Arial"/>
                <w:sz w:val="22"/>
                <w:szCs w:val="22"/>
              </w:rPr>
              <w:t>Submitter</w:t>
            </w:r>
          </w:p>
        </w:tc>
        <w:tc>
          <w:tcPr>
            <w:tcW w:w="6807" w:type="dxa"/>
          </w:tcPr>
          <w:p w14:paraId="655E3ED8" w14:textId="77777777" w:rsidR="00007BEA" w:rsidRPr="00007BEA" w:rsidRDefault="00007BEA" w:rsidP="00007B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404040"/>
                <w:sz w:val="22"/>
                <w:szCs w:val="22"/>
              </w:rPr>
            </w:pPr>
          </w:p>
        </w:tc>
      </w:tr>
    </w:tbl>
    <w:p w14:paraId="3ED97EA2" w14:textId="724EA82A" w:rsidR="00007BEA" w:rsidRPr="00007BEA" w:rsidRDefault="00007BEA" w:rsidP="00007BEA">
      <w:pPr>
        <w:spacing w:after="120" w:line="269" w:lineRule="auto"/>
        <w:ind w:left="567"/>
        <w:rPr>
          <w:rFonts w:ascii="Arial" w:eastAsia="Arial" w:hAnsi="Arial" w:cs="Times New Roman"/>
          <w:color w:val="000000"/>
          <w:kern w:val="0"/>
          <w:sz w:val="22"/>
          <w:szCs w:val="22"/>
          <w14:ligatures w14:val="none"/>
        </w:rPr>
      </w:pPr>
    </w:p>
    <w:p w14:paraId="7DE8C295" w14:textId="77777777" w:rsidR="00007BEA" w:rsidRPr="00007BEA" w:rsidRDefault="00007BEA" w:rsidP="00007BEA">
      <w:pPr>
        <w:spacing w:after="120" w:line="269" w:lineRule="auto"/>
        <w:ind w:left="567"/>
        <w:rPr>
          <w:rFonts w:ascii="Arial" w:eastAsia="Arial" w:hAnsi="Arial" w:cs="Times New Roman"/>
          <w:color w:val="000000"/>
          <w:kern w:val="0"/>
          <w:sz w:val="22"/>
          <w:szCs w:val="22"/>
          <w14:ligatures w14:val="none"/>
        </w:rPr>
      </w:pPr>
    </w:p>
    <w:tbl>
      <w:tblPr>
        <w:tblStyle w:val="EATable"/>
        <w:tblW w:w="9343" w:type="dxa"/>
        <w:tblInd w:w="-5" w:type="dxa"/>
        <w:tblLook w:val="0420" w:firstRow="1" w:lastRow="0" w:firstColumn="0" w:lastColumn="0" w:noHBand="0" w:noVBand="1"/>
      </w:tblPr>
      <w:tblGrid>
        <w:gridCol w:w="3706"/>
        <w:gridCol w:w="5637"/>
      </w:tblGrid>
      <w:tr w:rsidR="00007BEA" w:rsidRPr="00007BEA" w14:paraId="0EECA526" w14:textId="77777777" w:rsidTr="00007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3706" w:type="dxa"/>
          </w:tcPr>
          <w:p w14:paraId="657DD778" w14:textId="77777777" w:rsidR="00007BEA" w:rsidRPr="00007BEA" w:rsidRDefault="00007BEA" w:rsidP="00007BEA">
            <w:pPr>
              <w:rPr>
                <w:rFonts w:eastAsia="Arial"/>
                <w:sz w:val="22"/>
                <w:szCs w:val="22"/>
              </w:rPr>
            </w:pPr>
            <w:r w:rsidRPr="00007BEA">
              <w:rPr>
                <w:rFonts w:eastAsia="Arial"/>
                <w:sz w:val="22"/>
                <w:szCs w:val="22"/>
              </w:rPr>
              <w:t>Questions</w:t>
            </w:r>
          </w:p>
        </w:tc>
        <w:tc>
          <w:tcPr>
            <w:tcW w:w="5637" w:type="dxa"/>
          </w:tcPr>
          <w:p w14:paraId="27C014DA" w14:textId="77777777" w:rsidR="00007BEA" w:rsidRPr="00007BEA" w:rsidRDefault="00007BEA" w:rsidP="00007BEA">
            <w:pPr>
              <w:rPr>
                <w:rFonts w:eastAsia="Arial"/>
                <w:sz w:val="22"/>
                <w:szCs w:val="22"/>
              </w:rPr>
            </w:pPr>
            <w:r w:rsidRPr="00007BEA">
              <w:rPr>
                <w:rFonts w:eastAsia="Arial"/>
                <w:sz w:val="22"/>
                <w:szCs w:val="22"/>
              </w:rPr>
              <w:t>Comments</w:t>
            </w:r>
          </w:p>
        </w:tc>
      </w:tr>
      <w:tr w:rsidR="00007BEA" w:rsidRPr="00007BEA" w14:paraId="107D1FA7" w14:textId="77777777" w:rsidTr="00007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1"/>
        </w:trPr>
        <w:tc>
          <w:tcPr>
            <w:tcW w:w="3706" w:type="dxa"/>
          </w:tcPr>
          <w:p w14:paraId="27884DE4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  <w:r w:rsidRPr="00007BEA">
              <w:rPr>
                <w:rFonts w:eastAsia="Arial"/>
                <w:color w:val="404040"/>
                <w:sz w:val="22"/>
                <w:szCs w:val="22"/>
              </w:rPr>
              <w:t>Q1. What else should the Authority consider when reviewing our MOSP arrangements? Are there other aspects of the services we should consider changing and why?</w:t>
            </w:r>
          </w:p>
        </w:tc>
        <w:tc>
          <w:tcPr>
            <w:tcW w:w="5637" w:type="dxa"/>
          </w:tcPr>
          <w:p w14:paraId="3320E850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</w:p>
        </w:tc>
      </w:tr>
      <w:tr w:rsidR="00007BEA" w:rsidRPr="00007BEA" w14:paraId="56237023" w14:textId="77777777" w:rsidTr="00007B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5"/>
        </w:trPr>
        <w:tc>
          <w:tcPr>
            <w:tcW w:w="3706" w:type="dxa"/>
          </w:tcPr>
          <w:p w14:paraId="2B34144C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  <w:r w:rsidRPr="00007BEA">
              <w:rPr>
                <w:rFonts w:eastAsia="Arial"/>
                <w:color w:val="404040"/>
                <w:sz w:val="22"/>
                <w:szCs w:val="22"/>
              </w:rPr>
              <w:t>Q.2. What do you think of the Authority’s view of the future of MOSP services? What else should the Authority consider?</w:t>
            </w:r>
          </w:p>
        </w:tc>
        <w:tc>
          <w:tcPr>
            <w:tcW w:w="5637" w:type="dxa"/>
          </w:tcPr>
          <w:p w14:paraId="07FB7E28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</w:p>
        </w:tc>
      </w:tr>
      <w:tr w:rsidR="00007BEA" w:rsidRPr="00007BEA" w14:paraId="61F93E59" w14:textId="77777777" w:rsidTr="00007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tcW w:w="3706" w:type="dxa"/>
          </w:tcPr>
          <w:p w14:paraId="2891E3FB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  <w:r w:rsidRPr="00007BEA">
              <w:rPr>
                <w:rFonts w:eastAsia="Arial"/>
                <w:color w:val="404040"/>
                <w:sz w:val="22"/>
                <w:szCs w:val="22"/>
              </w:rPr>
              <w:t>Q.3. What factors should the Authority consider when investigating the need and benefits of a CMDS?</w:t>
            </w:r>
          </w:p>
        </w:tc>
        <w:tc>
          <w:tcPr>
            <w:tcW w:w="5637" w:type="dxa"/>
          </w:tcPr>
          <w:p w14:paraId="7FE3D1EC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</w:p>
        </w:tc>
      </w:tr>
      <w:tr w:rsidR="00007BEA" w:rsidRPr="00007BEA" w14:paraId="4A98FA1D" w14:textId="77777777" w:rsidTr="00007B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9"/>
        </w:trPr>
        <w:tc>
          <w:tcPr>
            <w:tcW w:w="3706" w:type="dxa"/>
          </w:tcPr>
          <w:p w14:paraId="31D9C0AA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  <w:r w:rsidRPr="00007BEA">
              <w:rPr>
                <w:rFonts w:eastAsia="Arial"/>
                <w:color w:val="404040"/>
                <w:sz w:val="22"/>
                <w:szCs w:val="22"/>
              </w:rPr>
              <w:t>Q4. What other examples of data sharing arrangements should the Authority consider?</w:t>
            </w:r>
          </w:p>
        </w:tc>
        <w:tc>
          <w:tcPr>
            <w:tcW w:w="5637" w:type="dxa"/>
          </w:tcPr>
          <w:p w14:paraId="09C0F58E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</w:p>
        </w:tc>
      </w:tr>
      <w:tr w:rsidR="00007BEA" w:rsidRPr="00007BEA" w14:paraId="7B8682A3" w14:textId="77777777" w:rsidTr="00007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tcW w:w="3706" w:type="dxa"/>
          </w:tcPr>
          <w:p w14:paraId="69C006D8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  <w:r w:rsidRPr="00007BEA">
              <w:rPr>
                <w:rFonts w:eastAsia="Arial"/>
                <w:color w:val="404040"/>
                <w:sz w:val="22"/>
                <w:szCs w:val="22"/>
              </w:rPr>
              <w:t>Q5. What else should the Authority consider in planning and scheduling changes to the MOSP services?</w:t>
            </w:r>
          </w:p>
        </w:tc>
        <w:tc>
          <w:tcPr>
            <w:tcW w:w="5637" w:type="dxa"/>
          </w:tcPr>
          <w:p w14:paraId="06D38448" w14:textId="77777777" w:rsidR="00007BEA" w:rsidRPr="00007BEA" w:rsidRDefault="00007BEA" w:rsidP="00007BEA">
            <w:pPr>
              <w:spacing w:before="40" w:after="40"/>
              <w:rPr>
                <w:rFonts w:eastAsia="Arial"/>
                <w:color w:val="404040"/>
                <w:sz w:val="22"/>
                <w:szCs w:val="22"/>
              </w:rPr>
            </w:pPr>
          </w:p>
        </w:tc>
      </w:tr>
    </w:tbl>
    <w:p w14:paraId="6D4AA675" w14:textId="77777777" w:rsidR="00007BEA" w:rsidRPr="00007BEA" w:rsidRDefault="00007BEA" w:rsidP="00007BEA">
      <w:pPr>
        <w:rPr>
          <w:rStyle w:val="Strong"/>
          <w:rFonts w:ascii="Arial" w:hAnsi="Arial" w:cs="Arial"/>
          <w:sz w:val="22"/>
          <w:szCs w:val="22"/>
        </w:rPr>
      </w:pPr>
    </w:p>
    <w:sectPr w:rsidR="00007BEA" w:rsidRPr="00007BEA">
      <w:footerReference w:type="even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3A01" w14:textId="77777777" w:rsidR="004E20E8" w:rsidRDefault="004E20E8" w:rsidP="00007BEA">
      <w:pPr>
        <w:spacing w:after="0" w:line="240" w:lineRule="auto"/>
      </w:pPr>
      <w:r>
        <w:separator/>
      </w:r>
    </w:p>
  </w:endnote>
  <w:endnote w:type="continuationSeparator" w:id="0">
    <w:p w14:paraId="09AF9D9A" w14:textId="77777777" w:rsidR="004E20E8" w:rsidRDefault="004E20E8" w:rsidP="0000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5D41" w14:textId="14925DBD" w:rsidR="00007BEA" w:rsidRDefault="00007B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22D820" wp14:editId="1DC874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5790" cy="370205"/>
              <wp:effectExtent l="0" t="0" r="10160" b="0"/>
              <wp:wrapNone/>
              <wp:docPr id="1900259151" name="Text Box 2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D379D" w14:textId="455B738D" w:rsidR="00007BEA" w:rsidRPr="00007BEA" w:rsidRDefault="00007BEA" w:rsidP="00007BE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BE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2D8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: ORGANISATION" style="position:absolute;margin-left:0;margin-top:0;width:147.7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784D379D" w14:textId="455B738D" w:rsidR="00007BEA" w:rsidRPr="00007BEA" w:rsidRDefault="00007BEA" w:rsidP="00007BE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BE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0B2A" w14:textId="08CF1B4D" w:rsidR="00007BEA" w:rsidRDefault="00007B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57124C" wp14:editId="118B7E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5790" cy="370205"/>
              <wp:effectExtent l="0" t="0" r="10160" b="0"/>
              <wp:wrapNone/>
              <wp:docPr id="301967450" name="Text Box 1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3C1AA" w14:textId="4E495C84" w:rsidR="00007BEA" w:rsidRPr="00007BEA" w:rsidRDefault="00007BEA" w:rsidP="00007BE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BE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712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: ORGANISATION" style="position:absolute;margin-left:0;margin-top:0;width:147.7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+6WDgIAAB0EAAAOAAAAZHJzL2Uyb0RvYy54bWysU8Fu2zAMvQ/YPwi6L3YyZGm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A3C1AA" w14:textId="4E495C84" w:rsidR="00007BEA" w:rsidRPr="00007BEA" w:rsidRDefault="00007BEA" w:rsidP="00007BE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BE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4CC7" w14:textId="77777777" w:rsidR="004E20E8" w:rsidRDefault="004E20E8" w:rsidP="00007BEA">
      <w:pPr>
        <w:spacing w:after="0" w:line="240" w:lineRule="auto"/>
      </w:pPr>
      <w:r>
        <w:separator/>
      </w:r>
    </w:p>
  </w:footnote>
  <w:footnote w:type="continuationSeparator" w:id="0">
    <w:p w14:paraId="7876217C" w14:textId="77777777" w:rsidR="004E20E8" w:rsidRDefault="004E20E8" w:rsidP="00007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EA"/>
    <w:rsid w:val="00007BEA"/>
    <w:rsid w:val="004E20E8"/>
    <w:rsid w:val="00532692"/>
    <w:rsid w:val="00910B5E"/>
    <w:rsid w:val="009803FE"/>
    <w:rsid w:val="00BD5F54"/>
    <w:rsid w:val="00D91D65"/>
    <w:rsid w:val="00E1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18D8A"/>
  <w15:chartTrackingRefBased/>
  <w15:docId w15:val="{E4DB1F56-47FD-415F-8E7C-D39FF172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7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BE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07BEA"/>
    <w:rPr>
      <w:b/>
      <w:bCs/>
    </w:rPr>
  </w:style>
  <w:style w:type="table" w:customStyle="1" w:styleId="EATable">
    <w:name w:val="EA Table"/>
    <w:basedOn w:val="TableGridLight"/>
    <w:uiPriority w:val="99"/>
    <w:rsid w:val="00007BEA"/>
    <w:rPr>
      <w:rFonts w:cs="Times New Roman"/>
      <w:kern w:val="0"/>
      <w:sz w:val="20"/>
      <w:szCs w:val="20"/>
      <w:lang w:eastAsia="en-NZ"/>
      <w14:shadow w14:blurRad="0" w14:dist="0" w14:dir="0" w14:sx="0" w14:sy="0" w14:kx="0" w14:ky="0" w14:algn="ctr">
        <w14:srgbClr w14:val="000000"/>
      </w14:shadow>
      <w14:reflection w14:blurRad="0" w14:stA="100000" w14:stPos="0" w14:endA="0" w14:endPos="0" w14:dist="0" w14:dir="0" w14:fadeDir="0" w14:sx="0" w14:sy="0" w14:kx="0" w14:ky="0" w14:algn="b"/>
      <w14:ligatures w14:val="none"/>
    </w:rPr>
    <w:tblPr>
      <w:tblStyleRowBandSize w:val="1"/>
      <w:tblStyleColBandSize w:val="1"/>
      <w:tblInd w:w="595" w:type="dxa"/>
      <w:tblBorders>
        <w:top w:val="single" w:sz="4" w:space="0" w:color="002B49"/>
        <w:left w:val="single" w:sz="4" w:space="0" w:color="002B49"/>
        <w:bottom w:val="single" w:sz="4" w:space="0" w:color="002B49"/>
        <w:right w:val="single" w:sz="4" w:space="0" w:color="002B49"/>
        <w:insideH w:val="single" w:sz="4" w:space="0" w:color="002B49"/>
        <w:insideV w:val="single" w:sz="4" w:space="0" w:color="002B49"/>
      </w:tblBorders>
      <w:tblCellMar>
        <w:top w:w="28" w:type="dxa"/>
        <w:left w:w="45" w:type="dxa"/>
        <w:bottom w:w="28" w:type="dxa"/>
        <w:right w:w="2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="Arial" w:hAnsi="Arial"/>
        <w:b/>
        <w:i w:val="0"/>
        <w:color w:val="FFFFFF"/>
        <w:sz w:val="19"/>
      </w:rPr>
      <w:tblPr/>
      <w:tcPr>
        <w:tcBorders>
          <w:top w:val="single" w:sz="4" w:space="0" w:color="002B49"/>
          <w:left w:val="single" w:sz="4" w:space="0" w:color="002B49"/>
          <w:bottom w:val="single" w:sz="4" w:space="0" w:color="002B49"/>
          <w:right w:val="single" w:sz="4" w:space="0" w:color="002B49"/>
          <w:insideH w:val="single" w:sz="4" w:space="0" w:color="002B49"/>
          <w:insideV w:val="single" w:sz="4" w:space="0" w:color="002B49"/>
          <w:tl2br w:val="nil"/>
          <w:tr2bl w:val="nil"/>
        </w:tcBorders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rPr>
        <w:rFonts w:ascii="Arial" w:hAnsi="Arial"/>
        <w:i/>
        <w:iCs/>
        <w:sz w:val="18"/>
      </w:rPr>
      <w:tblPr/>
      <w:tcPr>
        <w:tcBorders>
          <w:tl2br w:val="none" w:sz="0" w:space="0" w:color="auto"/>
          <w:tr2bl w:val="none" w:sz="0" w:space="0" w:color="auto"/>
        </w:tcBorders>
        <w:tcMar>
          <w:top w:w="57" w:type="dxa"/>
          <w:left w:w="45" w:type="dxa"/>
          <w:bottom w:w="57" w:type="dxa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="Arial" w:hAnsi="Arial"/>
        <w:b/>
        <w:i w:val="0"/>
        <w:color w:val="FFFFFF"/>
        <w:sz w:val="19"/>
      </w:rPr>
      <w:tblPr/>
      <w:tcPr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="Arial" w:hAnsi="Arial"/>
        <w:color w:val="auto"/>
        <w:sz w:val="18"/>
      </w:rPr>
      <w:tblPr/>
      <w:tcPr>
        <w:shd w:val="clear" w:color="auto" w:fill="F5F5EE"/>
        <w:vAlign w:val="top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="Arial" w:hAnsi="Arial"/>
        <w:color w:val="auto"/>
        <w:sz w:val="18"/>
      </w:rPr>
      <w:tblPr/>
      <w:tcPr>
        <w:shd w:val="clear" w:color="auto" w:fill="D7E1EF"/>
      </w:tcPr>
    </w:tblStylePr>
    <w:tblStylePr w:type="neCell">
      <w:pPr>
        <w:wordWrap/>
        <w:spacing w:beforeLines="0" w:before="0" w:beforeAutospacing="0" w:afterLines="0" w:after="0" w:afterAutospacing="0" w:line="240" w:lineRule="auto"/>
      </w:pPr>
    </w:tblStylePr>
  </w:style>
  <w:style w:type="table" w:styleId="TableGridLight">
    <w:name w:val="Grid Table Light"/>
    <w:basedOn w:val="TableNormal"/>
    <w:uiPriority w:val="40"/>
    <w:rsid w:val="00007B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007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EA"/>
  </w:style>
  <w:style w:type="paragraph" w:styleId="Header">
    <w:name w:val="header"/>
    <w:basedOn w:val="Normal"/>
    <w:link w:val="HeaderChar"/>
    <w:uiPriority w:val="99"/>
    <w:unhideWhenUsed/>
    <w:rsid w:val="00E15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620</Characters>
  <Application>Microsoft Office Word</Application>
  <DocSecurity>0</DocSecurity>
  <Lines>11</Lines>
  <Paragraphs>5</Paragraphs>
  <ScaleCrop>false</ScaleCrop>
  <Company>Electricity Authority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Lloyd</dc:creator>
  <cp:keywords/>
  <dc:description/>
  <cp:lastModifiedBy>Beth Lloyd</cp:lastModifiedBy>
  <cp:revision>2</cp:revision>
  <dcterms:created xsi:type="dcterms:W3CDTF">2026-06-02T00:17:00Z</dcterms:created>
  <dcterms:modified xsi:type="dcterms:W3CDTF">2026-06-02T00:17:00Z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11ffa85a,7143a74f,5d568d17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IN-CONFIDENCE: ORGANISATION</vt:lpwstr>
  </property>
</Properties>
</file>