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EC247A" w14:textId="14D60478" w:rsidR="008F104B" w:rsidRDefault="00F35877" w:rsidP="00CB3FF4">
      <w:pPr>
        <w:pStyle w:val="Title"/>
        <w:ind w:left="720" w:hanging="720"/>
        <w:jc w:val="left"/>
        <w:rPr>
          <w:sz w:val="32"/>
          <w:szCs w:val="32"/>
        </w:rPr>
      </w:pPr>
      <w:r>
        <w:rPr>
          <w:sz w:val="32"/>
          <w:szCs w:val="32"/>
        </w:rPr>
        <w:t>Distribution</w:t>
      </w:r>
      <w:r w:rsidR="00E2384F" w:rsidRPr="08687EFE">
        <w:rPr>
          <w:sz w:val="32"/>
          <w:szCs w:val="32"/>
        </w:rPr>
        <w:t xml:space="preserve"> Connections </w:t>
      </w:r>
      <w:r w:rsidR="366E1F63" w:rsidRPr="08687EFE">
        <w:rPr>
          <w:sz w:val="32"/>
          <w:szCs w:val="32"/>
        </w:rPr>
        <w:t xml:space="preserve">Pricing </w:t>
      </w:r>
      <w:r w:rsidR="00E2384F" w:rsidRPr="08687EFE">
        <w:rPr>
          <w:sz w:val="32"/>
          <w:szCs w:val="32"/>
        </w:rPr>
        <w:t>Technical Group</w:t>
      </w:r>
      <w:r w:rsidR="00AF5643" w:rsidRPr="08687EFE">
        <w:rPr>
          <w:sz w:val="32"/>
          <w:szCs w:val="32"/>
        </w:rPr>
        <w:t xml:space="preserve"> </w:t>
      </w:r>
      <w:r w:rsidR="008F104B" w:rsidRPr="08687EFE">
        <w:rPr>
          <w:sz w:val="32"/>
          <w:szCs w:val="32"/>
        </w:rPr>
        <w:t>member</w:t>
      </w:r>
    </w:p>
    <w:p w14:paraId="68BF7953" w14:textId="4F4E918D" w:rsidR="00AF5643" w:rsidRDefault="008F104B" w:rsidP="00AF5643">
      <w:pPr>
        <w:pStyle w:val="Title"/>
        <w:jc w:val="left"/>
        <w:rPr>
          <w:sz w:val="32"/>
          <w:szCs w:val="32"/>
        </w:rPr>
      </w:pPr>
      <w:r w:rsidRPr="044421C0">
        <w:rPr>
          <w:sz w:val="32"/>
          <w:szCs w:val="32"/>
        </w:rPr>
        <w:t>Nomination form</w:t>
      </w:r>
    </w:p>
    <w:p w14:paraId="440528CA" w14:textId="6B07FEC4" w:rsidR="00AF5643" w:rsidRPr="00E2384F" w:rsidRDefault="62E6E6C2" w:rsidP="044421C0">
      <w:pPr>
        <w:pStyle w:val="Title"/>
        <w:spacing w:after="0"/>
        <w:jc w:val="left"/>
        <w:rPr>
          <w:rStyle w:val="Hyperlink"/>
          <w:rFonts w:ascii="Arial" w:hAnsi="Arial" w:cs="Arial"/>
          <w:color w:val="auto"/>
          <w:spacing w:val="5"/>
          <w:sz w:val="22"/>
          <w:szCs w:val="22"/>
          <w:u w:val="none"/>
          <w:lang w:eastAsia="en-NZ"/>
        </w:rPr>
      </w:pPr>
      <w:r w:rsidRPr="00E2384F">
        <w:rPr>
          <w:rFonts w:ascii="Arial" w:eastAsia="Times New Roman" w:hAnsi="Arial" w:cs="Arial"/>
          <w:color w:val="auto"/>
          <w:spacing w:val="5"/>
          <w:sz w:val="22"/>
          <w:szCs w:val="22"/>
          <w:lang w:eastAsia="en-NZ"/>
        </w:rPr>
        <w:t>P</w:t>
      </w:r>
      <w:r w:rsidR="008F104B" w:rsidRPr="00E2384F">
        <w:rPr>
          <w:rFonts w:ascii="Arial" w:eastAsia="Times New Roman" w:hAnsi="Arial" w:cs="Arial"/>
          <w:color w:val="auto"/>
          <w:spacing w:val="5"/>
          <w:sz w:val="22"/>
          <w:szCs w:val="22"/>
          <w:lang w:eastAsia="en-NZ"/>
        </w:rPr>
        <w:t xml:space="preserve">lease complete and return this </w:t>
      </w:r>
      <w:r w:rsidR="00B049EA" w:rsidRPr="00B049EA">
        <w:rPr>
          <w:rFonts w:ascii="Arial" w:eastAsia="Times New Roman" w:hAnsi="Arial" w:cs="Arial"/>
          <w:color w:val="auto"/>
          <w:spacing w:val="5"/>
          <w:sz w:val="22"/>
          <w:szCs w:val="22"/>
          <w:lang w:eastAsia="en-NZ"/>
        </w:rPr>
        <w:t xml:space="preserve">nomination </w:t>
      </w:r>
      <w:r w:rsidR="008F104B" w:rsidRPr="00E2384F">
        <w:rPr>
          <w:rFonts w:ascii="Arial" w:eastAsia="Times New Roman" w:hAnsi="Arial" w:cs="Arial"/>
          <w:color w:val="auto"/>
          <w:spacing w:val="5"/>
          <w:sz w:val="22"/>
          <w:szCs w:val="22"/>
          <w:lang w:eastAsia="en-NZ"/>
        </w:rPr>
        <w:t xml:space="preserve">form </w:t>
      </w:r>
      <w:r w:rsidR="00CB3FF4">
        <w:rPr>
          <w:rFonts w:ascii="Arial" w:eastAsia="Times New Roman" w:hAnsi="Arial" w:cs="Arial"/>
          <w:color w:val="auto"/>
          <w:spacing w:val="5"/>
          <w:sz w:val="22"/>
          <w:szCs w:val="22"/>
          <w:lang w:eastAsia="en-NZ"/>
        </w:rPr>
        <w:t xml:space="preserve">for the </w:t>
      </w:r>
      <w:r w:rsidR="00CB3FF4" w:rsidRPr="00CB3FF4">
        <w:rPr>
          <w:rFonts w:ascii="Arial" w:eastAsia="Times New Roman" w:hAnsi="Arial" w:cs="Arial"/>
          <w:color w:val="auto"/>
          <w:spacing w:val="5"/>
          <w:sz w:val="22"/>
          <w:szCs w:val="22"/>
          <w:lang w:eastAsia="en-NZ"/>
        </w:rPr>
        <w:t>Distribution Connections Pricing Technical Group</w:t>
      </w:r>
      <w:r w:rsidR="00CB3FF4">
        <w:rPr>
          <w:rFonts w:ascii="Arial" w:eastAsia="Times New Roman" w:hAnsi="Arial" w:cs="Arial"/>
          <w:color w:val="auto"/>
          <w:spacing w:val="5"/>
          <w:sz w:val="22"/>
          <w:szCs w:val="22"/>
          <w:lang w:eastAsia="en-NZ"/>
        </w:rPr>
        <w:t xml:space="preserve"> </w:t>
      </w:r>
      <w:r w:rsidR="008F104B" w:rsidRPr="00E2384F">
        <w:rPr>
          <w:rFonts w:ascii="Arial" w:eastAsia="Times New Roman" w:hAnsi="Arial" w:cs="Arial"/>
          <w:color w:val="auto"/>
          <w:spacing w:val="5"/>
          <w:sz w:val="22"/>
          <w:szCs w:val="22"/>
          <w:lang w:eastAsia="en-NZ"/>
        </w:rPr>
        <w:t>to</w:t>
      </w:r>
      <w:r w:rsidR="4ECD5F9F" w:rsidRPr="00E2384F">
        <w:rPr>
          <w:rFonts w:ascii="Arial" w:eastAsia="Times New Roman" w:hAnsi="Arial" w:cs="Arial"/>
          <w:color w:val="auto"/>
          <w:spacing w:val="5"/>
          <w:sz w:val="22"/>
          <w:szCs w:val="22"/>
          <w:lang w:eastAsia="en-NZ"/>
        </w:rPr>
        <w:t xml:space="preserve"> </w:t>
      </w:r>
      <w:hyperlink r:id="rId12" w:history="1">
        <w:r w:rsidR="00A4534C" w:rsidRPr="00CD4022">
          <w:rPr>
            <w:rStyle w:val="Hyperlink"/>
            <w:rFonts w:ascii="Arial" w:eastAsia="Times New Roman" w:hAnsi="Arial" w:cs="Arial"/>
            <w:sz w:val="22"/>
            <w:szCs w:val="22"/>
            <w:lang w:eastAsia="en-NZ"/>
          </w:rPr>
          <w:t>distribution.pricing@ea.govt.nz</w:t>
        </w:r>
      </w:hyperlink>
      <w:r w:rsidR="00D71BB8" w:rsidRPr="71A94029">
        <w:rPr>
          <w:rFonts w:asciiTheme="minorHAnsi" w:hAnsiTheme="minorHAnsi"/>
          <w:sz w:val="22"/>
          <w:szCs w:val="22"/>
        </w:rPr>
        <w:t xml:space="preserve"> </w:t>
      </w:r>
      <w:r w:rsidR="003D141C" w:rsidRPr="71A94029">
        <w:rPr>
          <w:rFonts w:asciiTheme="minorHAnsi" w:hAnsiTheme="minorHAnsi"/>
          <w:color w:val="auto"/>
          <w:sz w:val="22"/>
          <w:szCs w:val="22"/>
        </w:rPr>
        <w:t xml:space="preserve">by </w:t>
      </w:r>
      <w:r w:rsidR="00735913">
        <w:rPr>
          <w:rFonts w:asciiTheme="minorHAnsi" w:hAnsiTheme="minorHAnsi"/>
          <w:color w:val="auto"/>
          <w:sz w:val="22"/>
          <w:szCs w:val="22"/>
        </w:rPr>
        <w:t xml:space="preserve">5pm on </w:t>
      </w:r>
      <w:r w:rsidR="00AA1787" w:rsidRPr="71A94029">
        <w:rPr>
          <w:rFonts w:asciiTheme="minorHAnsi" w:hAnsiTheme="minorHAnsi"/>
          <w:color w:val="auto"/>
          <w:sz w:val="22"/>
          <w:szCs w:val="22"/>
        </w:rPr>
        <w:t>1</w:t>
      </w:r>
      <w:r w:rsidR="00F16AC3">
        <w:rPr>
          <w:rFonts w:asciiTheme="minorHAnsi" w:hAnsiTheme="minorHAnsi"/>
          <w:color w:val="auto"/>
          <w:sz w:val="22"/>
          <w:szCs w:val="22"/>
        </w:rPr>
        <w:t>7</w:t>
      </w:r>
      <w:r w:rsidR="003D141C" w:rsidRPr="71A94029">
        <w:rPr>
          <w:rFonts w:asciiTheme="minorHAnsi" w:hAnsiTheme="minorHAnsi"/>
          <w:color w:val="auto"/>
          <w:sz w:val="22"/>
          <w:szCs w:val="22"/>
        </w:rPr>
        <w:t xml:space="preserve"> </w:t>
      </w:r>
      <w:r w:rsidR="00AA1787" w:rsidRPr="71A94029">
        <w:rPr>
          <w:rFonts w:asciiTheme="minorHAnsi" w:hAnsiTheme="minorHAnsi"/>
          <w:color w:val="auto"/>
          <w:sz w:val="22"/>
          <w:szCs w:val="22"/>
        </w:rPr>
        <w:t>June 2025</w:t>
      </w:r>
      <w:r w:rsidR="003D141C" w:rsidRPr="71A94029">
        <w:rPr>
          <w:rFonts w:asciiTheme="minorHAnsi" w:hAnsiTheme="minorHAnsi"/>
          <w:color w:val="auto"/>
          <w:sz w:val="22"/>
          <w:szCs w:val="22"/>
        </w:rPr>
        <w:t xml:space="preserve">. </w:t>
      </w:r>
      <w:r w:rsidR="00D04292">
        <w:rPr>
          <w:rStyle w:val="Hyperlink"/>
          <w:rFonts w:ascii="Arial" w:hAnsi="Arial" w:cs="Arial"/>
          <w:color w:val="auto"/>
          <w:sz w:val="22"/>
          <w:szCs w:val="22"/>
          <w:u w:val="none"/>
        </w:rPr>
        <w:t xml:space="preserve">In </w:t>
      </w:r>
      <w:r w:rsidR="00A71EB6">
        <w:rPr>
          <w:rStyle w:val="Hyperlink"/>
          <w:rFonts w:ascii="Arial" w:hAnsi="Arial" w:cs="Arial"/>
          <w:color w:val="auto"/>
          <w:sz w:val="22"/>
          <w:szCs w:val="22"/>
          <w:u w:val="none"/>
        </w:rPr>
        <w:t xml:space="preserve">the covering </w:t>
      </w:r>
      <w:r w:rsidR="00D04292">
        <w:rPr>
          <w:rStyle w:val="Hyperlink"/>
          <w:rFonts w:ascii="Arial" w:hAnsi="Arial" w:cs="Arial"/>
          <w:color w:val="auto"/>
          <w:sz w:val="22"/>
          <w:szCs w:val="22"/>
          <w:u w:val="none"/>
        </w:rPr>
        <w:t>email,</w:t>
      </w:r>
      <w:r w:rsidR="00A71EB6">
        <w:rPr>
          <w:rStyle w:val="Hyperlink"/>
          <w:rFonts w:ascii="Arial" w:hAnsi="Arial" w:cs="Arial"/>
          <w:color w:val="auto"/>
          <w:sz w:val="22"/>
          <w:szCs w:val="22"/>
          <w:u w:val="none"/>
        </w:rPr>
        <w:t xml:space="preserve"> please</w:t>
      </w:r>
      <w:r w:rsidR="00D04292">
        <w:rPr>
          <w:rStyle w:val="Hyperlink"/>
          <w:rFonts w:ascii="Arial" w:hAnsi="Arial" w:cs="Arial"/>
          <w:color w:val="auto"/>
          <w:sz w:val="22"/>
          <w:szCs w:val="22"/>
          <w:u w:val="none"/>
        </w:rPr>
        <w:t xml:space="preserve"> also i</w:t>
      </w:r>
      <w:r w:rsidR="7611323F" w:rsidRPr="044421C0">
        <w:rPr>
          <w:rStyle w:val="Hyperlink"/>
          <w:rFonts w:ascii="Arial" w:hAnsi="Arial" w:cs="Arial"/>
          <w:color w:val="auto"/>
          <w:sz w:val="22"/>
          <w:szCs w:val="22"/>
          <w:u w:val="none"/>
        </w:rPr>
        <w:t>nclude evidence</w:t>
      </w:r>
      <w:r w:rsidR="00870870">
        <w:rPr>
          <w:rStyle w:val="Hyperlink"/>
          <w:rFonts w:ascii="Arial" w:hAnsi="Arial" w:cs="Arial"/>
          <w:color w:val="auto"/>
          <w:sz w:val="22"/>
          <w:szCs w:val="22"/>
          <w:u w:val="none"/>
        </w:rPr>
        <w:t xml:space="preserve"> that</w:t>
      </w:r>
      <w:r w:rsidR="7611323F" w:rsidRPr="044421C0">
        <w:rPr>
          <w:rStyle w:val="Hyperlink"/>
          <w:rFonts w:ascii="Arial" w:hAnsi="Arial" w:cs="Arial"/>
          <w:color w:val="auto"/>
          <w:sz w:val="22"/>
          <w:szCs w:val="22"/>
          <w:u w:val="none"/>
        </w:rPr>
        <w:t xml:space="preserve"> the nominee agrees to the nomination </w:t>
      </w:r>
      <w:r w:rsidR="1B75D89A" w:rsidRPr="044421C0">
        <w:rPr>
          <w:rStyle w:val="Hyperlink"/>
          <w:rFonts w:ascii="Arial" w:hAnsi="Arial" w:cs="Arial"/>
          <w:color w:val="auto"/>
          <w:sz w:val="22"/>
          <w:szCs w:val="22"/>
          <w:u w:val="none"/>
        </w:rPr>
        <w:t>(</w:t>
      </w:r>
      <w:proofErr w:type="spellStart"/>
      <w:r w:rsidR="7611323F" w:rsidRPr="044421C0">
        <w:rPr>
          <w:rStyle w:val="Hyperlink"/>
          <w:rFonts w:ascii="Arial" w:hAnsi="Arial" w:cs="Arial"/>
          <w:color w:val="auto"/>
          <w:sz w:val="22"/>
          <w:szCs w:val="22"/>
          <w:u w:val="none"/>
        </w:rPr>
        <w:t>eg</w:t>
      </w:r>
      <w:proofErr w:type="spellEnd"/>
      <w:r w:rsidR="003E5B7D">
        <w:rPr>
          <w:rStyle w:val="Hyperlink"/>
          <w:rFonts w:ascii="Arial" w:hAnsi="Arial" w:cs="Arial"/>
          <w:color w:val="auto"/>
          <w:sz w:val="22"/>
          <w:szCs w:val="22"/>
          <w:u w:val="none"/>
        </w:rPr>
        <w:t>,</w:t>
      </w:r>
      <w:r w:rsidR="7611323F" w:rsidRPr="044421C0">
        <w:rPr>
          <w:rStyle w:val="Hyperlink"/>
          <w:rFonts w:ascii="Arial" w:hAnsi="Arial" w:cs="Arial"/>
          <w:color w:val="auto"/>
          <w:sz w:val="22"/>
          <w:szCs w:val="22"/>
          <w:u w:val="none"/>
        </w:rPr>
        <w:t xml:space="preserve"> email </w:t>
      </w:r>
      <w:r w:rsidR="171507E1" w:rsidRPr="044421C0">
        <w:rPr>
          <w:rStyle w:val="Hyperlink"/>
          <w:rFonts w:ascii="Arial" w:hAnsi="Arial" w:cs="Arial"/>
          <w:color w:val="auto"/>
          <w:sz w:val="22"/>
          <w:szCs w:val="22"/>
          <w:u w:val="none"/>
        </w:rPr>
        <w:t>confirmation</w:t>
      </w:r>
      <w:r w:rsidR="00C539AC">
        <w:rPr>
          <w:rStyle w:val="Hyperlink"/>
          <w:rFonts w:ascii="Arial" w:hAnsi="Arial" w:cs="Arial"/>
          <w:color w:val="auto"/>
          <w:sz w:val="22"/>
          <w:szCs w:val="22"/>
          <w:u w:val="none"/>
        </w:rPr>
        <w:t>)</w:t>
      </w:r>
      <w:r w:rsidR="7611323F" w:rsidRPr="044421C0">
        <w:rPr>
          <w:rStyle w:val="Hyperlink"/>
          <w:rFonts w:ascii="Arial" w:hAnsi="Arial" w:cs="Arial"/>
          <w:color w:val="auto"/>
          <w:sz w:val="22"/>
          <w:szCs w:val="22"/>
          <w:u w:val="none"/>
        </w:rPr>
        <w:t>.</w:t>
      </w:r>
    </w:p>
    <w:p w14:paraId="3E8B7ECB" w14:textId="77777777" w:rsidR="008F104B" w:rsidRPr="00AC4866" w:rsidRDefault="008F104B" w:rsidP="00AF5643">
      <w:pPr>
        <w:spacing w:after="0" w:line="240" w:lineRule="auto"/>
        <w:rPr>
          <w:rFonts w:ascii="Arial" w:eastAsia="Times New Roman" w:hAnsi="Arial" w:cs="Arial"/>
          <w:color w:val="585858"/>
          <w:spacing w:val="5"/>
          <w:lang w:eastAsia="en-NZ"/>
        </w:rPr>
      </w:pPr>
    </w:p>
    <w:tbl>
      <w:tblPr>
        <w:tblStyle w:val="EATable2"/>
        <w:tblW w:w="0" w:type="auto"/>
        <w:tblLook w:val="04A0" w:firstRow="1" w:lastRow="0" w:firstColumn="1" w:lastColumn="0" w:noHBand="0" w:noVBand="1"/>
      </w:tblPr>
      <w:tblGrid>
        <w:gridCol w:w="1701"/>
        <w:gridCol w:w="7315"/>
      </w:tblGrid>
      <w:tr w:rsidR="00AF5643" w:rsidRPr="00F61F2B" w14:paraId="22413D54" w14:textId="77777777" w:rsidTr="00AF564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016" w:type="dxa"/>
            <w:gridSpan w:val="2"/>
          </w:tcPr>
          <w:p w14:paraId="61BCC793" w14:textId="77777777" w:rsidR="00AF5643" w:rsidRPr="00E2384F" w:rsidRDefault="00AF5643">
            <w:pPr>
              <w:rPr>
                <w:rFonts w:ascii="Arial" w:hAnsi="Arial" w:cs="Arial"/>
                <w:b w:val="0"/>
                <w:bCs/>
              </w:rPr>
            </w:pPr>
            <w:proofErr w:type="gramStart"/>
            <w:r w:rsidRPr="00E2384F">
              <w:rPr>
                <w:rFonts w:ascii="Arial" w:hAnsi="Arial" w:cs="Arial"/>
                <w:bCs/>
              </w:rPr>
              <w:t>A .</w:t>
            </w:r>
            <w:proofErr w:type="gramEnd"/>
            <w:r w:rsidRPr="00E2384F">
              <w:rPr>
                <w:rFonts w:ascii="Arial" w:hAnsi="Arial" w:cs="Arial"/>
                <w:bCs/>
              </w:rPr>
              <w:t xml:space="preserve"> </w:t>
            </w:r>
            <w:proofErr w:type="gramStart"/>
            <w:r w:rsidRPr="00E2384F">
              <w:rPr>
                <w:rFonts w:ascii="Arial" w:hAnsi="Arial" w:cs="Arial"/>
                <w:bCs/>
              </w:rPr>
              <w:t>Nominee</w:t>
            </w:r>
            <w:proofErr w:type="gramEnd"/>
            <w:r w:rsidRPr="00E2384F">
              <w:rPr>
                <w:rFonts w:ascii="Arial" w:hAnsi="Arial" w:cs="Arial"/>
                <w:bCs/>
              </w:rPr>
              <w:t xml:space="preserve"> contact details</w:t>
            </w:r>
          </w:p>
        </w:tc>
      </w:tr>
      <w:tr w:rsidR="00AF5643" w:rsidRPr="00AC4866" w14:paraId="3B14F70B" w14:textId="77777777" w:rsidTr="00E238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7"/>
        </w:trPr>
        <w:tc>
          <w:tcPr>
            <w:tcW w:w="1701" w:type="dxa"/>
          </w:tcPr>
          <w:p w14:paraId="3BDA7AB6" w14:textId="77777777" w:rsidR="00AF5643" w:rsidRPr="00AC4866" w:rsidRDefault="00AF5643">
            <w:pPr>
              <w:rPr>
                <w:rFonts w:ascii="Arial" w:hAnsi="Arial" w:cs="Arial"/>
              </w:rPr>
            </w:pPr>
            <w:r w:rsidRPr="00AC4866">
              <w:rPr>
                <w:rFonts w:ascii="Arial" w:hAnsi="Arial" w:cs="Arial"/>
              </w:rPr>
              <w:t>Name:</w:t>
            </w:r>
          </w:p>
        </w:tc>
        <w:tc>
          <w:tcPr>
            <w:tcW w:w="7315" w:type="dxa"/>
          </w:tcPr>
          <w:p w14:paraId="47A25EA0" w14:textId="77777777" w:rsidR="00AF5643" w:rsidRPr="00AC4866" w:rsidRDefault="00AF5643">
            <w:pPr>
              <w:rPr>
                <w:rFonts w:ascii="Arial" w:hAnsi="Arial" w:cs="Arial"/>
              </w:rPr>
            </w:pPr>
          </w:p>
        </w:tc>
      </w:tr>
      <w:tr w:rsidR="00AF5643" w:rsidRPr="00AC4866" w14:paraId="7AD3DD83" w14:textId="77777777" w:rsidTr="00E2384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3"/>
        </w:trPr>
        <w:tc>
          <w:tcPr>
            <w:tcW w:w="1701" w:type="dxa"/>
          </w:tcPr>
          <w:p w14:paraId="2E562F73" w14:textId="77777777" w:rsidR="00AF5643" w:rsidRPr="00AC4866" w:rsidRDefault="00AF5643">
            <w:pPr>
              <w:rPr>
                <w:rFonts w:ascii="Arial" w:hAnsi="Arial" w:cs="Arial"/>
              </w:rPr>
            </w:pPr>
            <w:r w:rsidRPr="00AC4866">
              <w:rPr>
                <w:rFonts w:ascii="Arial" w:hAnsi="Arial" w:cs="Arial"/>
              </w:rPr>
              <w:t>Phone:</w:t>
            </w:r>
          </w:p>
        </w:tc>
        <w:tc>
          <w:tcPr>
            <w:tcW w:w="7315" w:type="dxa"/>
          </w:tcPr>
          <w:p w14:paraId="3B670912" w14:textId="77777777" w:rsidR="00AF5643" w:rsidRPr="00AC4866" w:rsidRDefault="00AF5643">
            <w:pPr>
              <w:rPr>
                <w:rFonts w:ascii="Arial" w:hAnsi="Arial" w:cs="Arial"/>
              </w:rPr>
            </w:pPr>
          </w:p>
        </w:tc>
      </w:tr>
      <w:tr w:rsidR="00AF5643" w:rsidRPr="00AC4866" w14:paraId="6D21DB57" w14:textId="77777777" w:rsidTr="00E238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tcW w:w="1701" w:type="dxa"/>
          </w:tcPr>
          <w:p w14:paraId="2CE5F2F6" w14:textId="6002EAD3" w:rsidR="00AF5643" w:rsidRPr="00AC4866" w:rsidRDefault="00AF5643">
            <w:pPr>
              <w:rPr>
                <w:rFonts w:ascii="Arial" w:hAnsi="Arial" w:cs="Arial"/>
              </w:rPr>
            </w:pPr>
            <w:r w:rsidRPr="00AC4866">
              <w:rPr>
                <w:rFonts w:ascii="Arial" w:hAnsi="Arial" w:cs="Arial"/>
              </w:rPr>
              <w:t>Address</w:t>
            </w:r>
            <w:r w:rsidR="008F104B">
              <w:rPr>
                <w:rFonts w:ascii="Arial" w:hAnsi="Arial" w:cs="Arial"/>
              </w:rPr>
              <w:t>:</w:t>
            </w:r>
          </w:p>
        </w:tc>
        <w:tc>
          <w:tcPr>
            <w:tcW w:w="7315" w:type="dxa"/>
          </w:tcPr>
          <w:p w14:paraId="0CA69153" w14:textId="77777777" w:rsidR="00AF5643" w:rsidRPr="00AC4866" w:rsidRDefault="00AF5643">
            <w:pPr>
              <w:rPr>
                <w:rFonts w:ascii="Arial" w:hAnsi="Arial" w:cs="Arial"/>
              </w:rPr>
            </w:pPr>
          </w:p>
        </w:tc>
      </w:tr>
      <w:tr w:rsidR="00AF5643" w:rsidRPr="00AC4866" w14:paraId="3B2AC39D" w14:textId="77777777" w:rsidTr="00E2384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701" w:type="dxa"/>
          </w:tcPr>
          <w:p w14:paraId="46E88FAB" w14:textId="77777777" w:rsidR="00AF5643" w:rsidRPr="00AC4866" w:rsidRDefault="00AF5643">
            <w:pPr>
              <w:rPr>
                <w:rFonts w:ascii="Arial" w:hAnsi="Arial" w:cs="Arial"/>
              </w:rPr>
            </w:pPr>
            <w:r w:rsidRPr="00AC4866">
              <w:rPr>
                <w:rFonts w:ascii="Arial" w:hAnsi="Arial" w:cs="Arial"/>
              </w:rPr>
              <w:t>Email address:</w:t>
            </w:r>
          </w:p>
        </w:tc>
        <w:tc>
          <w:tcPr>
            <w:tcW w:w="7315" w:type="dxa"/>
          </w:tcPr>
          <w:p w14:paraId="62DC5EB9" w14:textId="77777777" w:rsidR="00AF5643" w:rsidRPr="00AC4866" w:rsidRDefault="00AF5643">
            <w:pPr>
              <w:rPr>
                <w:rFonts w:ascii="Arial" w:hAnsi="Arial" w:cs="Arial"/>
              </w:rPr>
            </w:pPr>
          </w:p>
        </w:tc>
      </w:tr>
      <w:tr w:rsidR="00AF5643" w:rsidRPr="00AC4866" w14:paraId="44806593" w14:textId="77777777" w:rsidTr="00E238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701" w:type="dxa"/>
          </w:tcPr>
          <w:p w14:paraId="729F20CB" w14:textId="77777777" w:rsidR="00AF5643" w:rsidRPr="00AC4866" w:rsidRDefault="00AF5643">
            <w:pPr>
              <w:rPr>
                <w:rFonts w:ascii="Arial" w:hAnsi="Arial" w:cs="Arial"/>
              </w:rPr>
            </w:pPr>
            <w:r w:rsidRPr="00AC4866">
              <w:rPr>
                <w:rFonts w:ascii="Arial" w:hAnsi="Arial" w:cs="Arial"/>
              </w:rPr>
              <w:t>Organisation:</w:t>
            </w:r>
          </w:p>
        </w:tc>
        <w:tc>
          <w:tcPr>
            <w:tcW w:w="7315" w:type="dxa"/>
          </w:tcPr>
          <w:p w14:paraId="5DBA05E1" w14:textId="77777777" w:rsidR="00AF5643" w:rsidRPr="00AC4866" w:rsidRDefault="00AF5643">
            <w:pPr>
              <w:rPr>
                <w:rFonts w:ascii="Arial" w:hAnsi="Arial" w:cs="Arial"/>
              </w:rPr>
            </w:pPr>
          </w:p>
        </w:tc>
      </w:tr>
      <w:tr w:rsidR="00AF5643" w:rsidRPr="00AC4866" w14:paraId="2D9B509A" w14:textId="77777777" w:rsidTr="00E2384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701" w:type="dxa"/>
          </w:tcPr>
          <w:p w14:paraId="0CC59445" w14:textId="77777777" w:rsidR="00AF5643" w:rsidRPr="00AC4866" w:rsidRDefault="00AF5643">
            <w:pPr>
              <w:rPr>
                <w:rFonts w:ascii="Arial" w:hAnsi="Arial" w:cs="Arial"/>
              </w:rPr>
            </w:pPr>
            <w:r w:rsidRPr="00AC4866">
              <w:rPr>
                <w:rFonts w:ascii="Arial" w:hAnsi="Arial" w:cs="Arial"/>
              </w:rPr>
              <w:t>Position:</w:t>
            </w:r>
          </w:p>
        </w:tc>
        <w:tc>
          <w:tcPr>
            <w:tcW w:w="7315" w:type="dxa"/>
          </w:tcPr>
          <w:p w14:paraId="12D5C2B5" w14:textId="77777777" w:rsidR="00AF5643" w:rsidRPr="00AC4866" w:rsidRDefault="00AF5643">
            <w:pPr>
              <w:rPr>
                <w:rFonts w:ascii="Arial" w:hAnsi="Arial" w:cs="Arial"/>
              </w:rPr>
            </w:pPr>
          </w:p>
        </w:tc>
      </w:tr>
    </w:tbl>
    <w:p w14:paraId="2A6E5922" w14:textId="6550CF1F" w:rsidR="00AF5643" w:rsidRPr="00AF5643" w:rsidRDefault="00AF5643" w:rsidP="00AF5643">
      <w:pPr>
        <w:pStyle w:val="Title"/>
        <w:jc w:val="left"/>
        <w:rPr>
          <w:sz w:val="32"/>
          <w:szCs w:val="32"/>
        </w:rPr>
      </w:pPr>
    </w:p>
    <w:tbl>
      <w:tblPr>
        <w:tblStyle w:val="EATable2"/>
        <w:tblW w:w="0" w:type="auto"/>
        <w:tblLook w:val="04A0" w:firstRow="1" w:lastRow="0" w:firstColumn="1" w:lastColumn="0" w:noHBand="0" w:noVBand="1"/>
      </w:tblPr>
      <w:tblGrid>
        <w:gridCol w:w="1701"/>
        <w:gridCol w:w="7315"/>
      </w:tblGrid>
      <w:tr w:rsidR="00AF5643" w:rsidRPr="00F61F2B" w14:paraId="46FE1594" w14:textId="77777777" w:rsidTr="00AF564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016" w:type="dxa"/>
            <w:gridSpan w:val="2"/>
          </w:tcPr>
          <w:p w14:paraId="665E3402" w14:textId="6826B971" w:rsidR="00AF5643" w:rsidRPr="00E2384F" w:rsidRDefault="00AF5643">
            <w:pPr>
              <w:rPr>
                <w:rFonts w:ascii="Arial" w:hAnsi="Arial" w:cs="Arial"/>
                <w:b w:val="0"/>
                <w:bCs/>
              </w:rPr>
            </w:pPr>
            <w:r w:rsidRPr="00E2384F">
              <w:rPr>
                <w:rFonts w:ascii="Arial" w:hAnsi="Arial" w:cs="Arial"/>
                <w:bCs/>
              </w:rPr>
              <w:t xml:space="preserve">B. Nominator's contact details (if different from nominee) </w:t>
            </w:r>
          </w:p>
        </w:tc>
      </w:tr>
      <w:tr w:rsidR="00AF5643" w:rsidRPr="00AC4866" w14:paraId="17B9C63E" w14:textId="77777777" w:rsidTr="00E238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701" w:type="dxa"/>
          </w:tcPr>
          <w:p w14:paraId="1C8EBB57" w14:textId="77777777" w:rsidR="00AF5643" w:rsidRPr="00AC4866" w:rsidRDefault="00AF5643">
            <w:pPr>
              <w:rPr>
                <w:rFonts w:ascii="Arial" w:hAnsi="Arial" w:cs="Arial"/>
              </w:rPr>
            </w:pPr>
            <w:r w:rsidRPr="00AC4866">
              <w:rPr>
                <w:rFonts w:ascii="Arial" w:hAnsi="Arial" w:cs="Arial"/>
              </w:rPr>
              <w:t>Name:</w:t>
            </w:r>
          </w:p>
        </w:tc>
        <w:tc>
          <w:tcPr>
            <w:tcW w:w="7315" w:type="dxa"/>
          </w:tcPr>
          <w:p w14:paraId="2AB5B3A7" w14:textId="77777777" w:rsidR="00AF5643" w:rsidRPr="00AC4866" w:rsidRDefault="00AF5643">
            <w:pPr>
              <w:rPr>
                <w:rFonts w:ascii="Arial" w:hAnsi="Arial" w:cs="Arial"/>
              </w:rPr>
            </w:pPr>
          </w:p>
        </w:tc>
      </w:tr>
      <w:tr w:rsidR="00AF5643" w:rsidRPr="00AC4866" w14:paraId="3977371D" w14:textId="77777777" w:rsidTr="00E2384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701" w:type="dxa"/>
          </w:tcPr>
          <w:p w14:paraId="4CF6F152" w14:textId="30A51472" w:rsidR="00AF5643" w:rsidRPr="00AC4866" w:rsidRDefault="00AF5643">
            <w:pPr>
              <w:rPr>
                <w:rFonts w:ascii="Arial" w:hAnsi="Arial" w:cs="Arial"/>
              </w:rPr>
            </w:pPr>
            <w:r w:rsidRPr="00AC4866">
              <w:rPr>
                <w:rFonts w:ascii="Arial" w:hAnsi="Arial" w:cs="Arial"/>
              </w:rPr>
              <w:t xml:space="preserve">Email </w:t>
            </w:r>
            <w:r w:rsidR="008F104B">
              <w:rPr>
                <w:rFonts w:ascii="Arial" w:hAnsi="Arial" w:cs="Arial"/>
              </w:rPr>
              <w:t>a</w:t>
            </w:r>
            <w:r w:rsidRPr="00AC4866">
              <w:rPr>
                <w:rFonts w:ascii="Arial" w:hAnsi="Arial" w:cs="Arial"/>
              </w:rPr>
              <w:t>ddress:</w:t>
            </w:r>
          </w:p>
        </w:tc>
        <w:tc>
          <w:tcPr>
            <w:tcW w:w="7315" w:type="dxa"/>
          </w:tcPr>
          <w:p w14:paraId="3894A47E" w14:textId="77777777" w:rsidR="00AF5643" w:rsidRPr="00AC4866" w:rsidRDefault="00AF5643">
            <w:pPr>
              <w:rPr>
                <w:rFonts w:ascii="Arial" w:hAnsi="Arial" w:cs="Arial"/>
              </w:rPr>
            </w:pPr>
          </w:p>
        </w:tc>
      </w:tr>
      <w:tr w:rsidR="00AF5643" w:rsidRPr="00AC4866" w14:paraId="6FA0FF5C" w14:textId="77777777" w:rsidTr="00E238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701" w:type="dxa"/>
          </w:tcPr>
          <w:p w14:paraId="2D8A15FF" w14:textId="77777777" w:rsidR="00AF5643" w:rsidRPr="00AC4866" w:rsidRDefault="00AF5643">
            <w:pPr>
              <w:rPr>
                <w:rFonts w:ascii="Arial" w:hAnsi="Arial" w:cs="Arial"/>
              </w:rPr>
            </w:pPr>
            <w:r w:rsidRPr="00AC4866">
              <w:rPr>
                <w:rFonts w:ascii="Arial" w:hAnsi="Arial" w:cs="Arial"/>
              </w:rPr>
              <w:t>Organisation:</w:t>
            </w:r>
          </w:p>
        </w:tc>
        <w:tc>
          <w:tcPr>
            <w:tcW w:w="7315" w:type="dxa"/>
          </w:tcPr>
          <w:p w14:paraId="257AB5E6" w14:textId="77777777" w:rsidR="00AF5643" w:rsidRPr="00AC4866" w:rsidRDefault="00AF5643">
            <w:pPr>
              <w:rPr>
                <w:rFonts w:ascii="Arial" w:hAnsi="Arial" w:cs="Arial"/>
              </w:rPr>
            </w:pPr>
          </w:p>
        </w:tc>
      </w:tr>
      <w:tr w:rsidR="00AF5643" w:rsidRPr="00AC4866" w14:paraId="7A38EC11" w14:textId="77777777" w:rsidTr="00E2384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701" w:type="dxa"/>
          </w:tcPr>
          <w:p w14:paraId="0E715F37" w14:textId="77777777" w:rsidR="00AF5643" w:rsidRPr="00AC4866" w:rsidRDefault="00AF5643">
            <w:pPr>
              <w:rPr>
                <w:rFonts w:ascii="Arial" w:hAnsi="Arial" w:cs="Arial"/>
              </w:rPr>
            </w:pPr>
            <w:r w:rsidRPr="00AC4866">
              <w:rPr>
                <w:rFonts w:ascii="Arial" w:hAnsi="Arial" w:cs="Arial"/>
              </w:rPr>
              <w:t>Position:</w:t>
            </w:r>
          </w:p>
        </w:tc>
        <w:tc>
          <w:tcPr>
            <w:tcW w:w="7315" w:type="dxa"/>
          </w:tcPr>
          <w:p w14:paraId="2E5E7EF3" w14:textId="77777777" w:rsidR="00AF5643" w:rsidRPr="00AC4866" w:rsidRDefault="00AF5643">
            <w:pPr>
              <w:rPr>
                <w:rFonts w:ascii="Arial" w:hAnsi="Arial" w:cs="Arial"/>
              </w:rPr>
            </w:pPr>
          </w:p>
        </w:tc>
      </w:tr>
    </w:tbl>
    <w:p w14:paraId="74CA23C6" w14:textId="6408388D" w:rsidR="00294303" w:rsidRDefault="00294303" w:rsidP="00AF5643">
      <w:pPr>
        <w:pStyle w:val="Title"/>
        <w:jc w:val="left"/>
        <w:rPr>
          <w:sz w:val="32"/>
          <w:szCs w:val="32"/>
        </w:rPr>
      </w:pPr>
    </w:p>
    <w:tbl>
      <w:tblPr>
        <w:tblStyle w:val="EATable2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F5643" w:rsidRPr="00F61F2B" w14:paraId="7804DEA3" w14:textId="77777777" w:rsidTr="71A9402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016" w:type="dxa"/>
          </w:tcPr>
          <w:p w14:paraId="22F6FAEB" w14:textId="6CDE3F45" w:rsidR="00AF5643" w:rsidRPr="00E2384F" w:rsidRDefault="00AF5643">
            <w:pPr>
              <w:rPr>
                <w:rFonts w:ascii="Arial" w:hAnsi="Arial" w:cs="Arial"/>
                <w:b w:val="0"/>
                <w:bCs/>
              </w:rPr>
            </w:pPr>
            <w:r w:rsidRPr="00E2384F">
              <w:rPr>
                <w:rFonts w:ascii="Arial" w:hAnsi="Arial" w:cs="Arial"/>
                <w:bCs/>
              </w:rPr>
              <w:t xml:space="preserve">C. </w:t>
            </w:r>
            <w:r w:rsidR="00666731">
              <w:rPr>
                <w:rFonts w:ascii="Arial" w:hAnsi="Arial" w:cs="Arial"/>
                <w:bCs/>
              </w:rPr>
              <w:t>Industry experience</w:t>
            </w:r>
          </w:p>
        </w:tc>
      </w:tr>
      <w:tr w:rsidR="00AF5643" w:rsidRPr="00AC4866" w14:paraId="79EC9503" w14:textId="77777777" w:rsidTr="71A940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3"/>
        </w:trPr>
        <w:tc>
          <w:tcPr>
            <w:tcW w:w="9016" w:type="dxa"/>
          </w:tcPr>
          <w:p w14:paraId="4D42C428" w14:textId="78AB89A8" w:rsidR="00AF5643" w:rsidRPr="00FA0EBA" w:rsidRDefault="00626A43">
            <w:pPr>
              <w:rPr>
                <w:rFonts w:ascii="Arial" w:hAnsi="Arial" w:cs="Arial"/>
                <w:b/>
                <w:bCs/>
              </w:rPr>
            </w:pPr>
            <w:r w:rsidRPr="00FA0EBA">
              <w:rPr>
                <w:rFonts w:ascii="Arial" w:hAnsi="Arial" w:cs="Arial"/>
                <w:b/>
                <w:bCs/>
              </w:rPr>
              <w:t>Please describe the nominee’s knowledge and experience in the areas</w:t>
            </w:r>
            <w:r w:rsidR="00192870" w:rsidRPr="00FA0EBA">
              <w:rPr>
                <w:rFonts w:ascii="Arial" w:hAnsi="Arial" w:cs="Arial"/>
                <w:b/>
                <w:bCs/>
              </w:rPr>
              <w:t xml:space="preserve"> below</w:t>
            </w:r>
            <w:r w:rsidR="00BE5B05" w:rsidRPr="00FA0EBA">
              <w:rPr>
                <w:rFonts w:ascii="Arial" w:hAnsi="Arial" w:cs="Arial"/>
                <w:b/>
                <w:bCs/>
              </w:rPr>
              <w:t xml:space="preserve">. </w:t>
            </w:r>
          </w:p>
          <w:p w14:paraId="6DDE082D" w14:textId="5E907FAA" w:rsidR="00D03D6B" w:rsidRPr="00AC4866" w:rsidRDefault="00D17615">
            <w:pPr>
              <w:rPr>
                <w:rFonts w:ascii="Arial" w:hAnsi="Arial" w:cs="Arial"/>
              </w:rPr>
            </w:pPr>
            <w:r w:rsidRPr="00D17615">
              <w:rPr>
                <w:rFonts w:ascii="Arial" w:hAnsi="Arial" w:cs="Arial"/>
              </w:rPr>
              <w:t xml:space="preserve">The Authority </w:t>
            </w:r>
            <w:r>
              <w:rPr>
                <w:rFonts w:ascii="Arial" w:hAnsi="Arial" w:cs="Arial"/>
              </w:rPr>
              <w:t>does</w:t>
            </w:r>
            <w:r w:rsidRPr="00D17615">
              <w:rPr>
                <w:rFonts w:ascii="Arial" w:hAnsi="Arial" w:cs="Arial"/>
              </w:rPr>
              <w:t xml:space="preserve"> not expect individual member</w:t>
            </w:r>
            <w:r w:rsidR="00555DE0">
              <w:rPr>
                <w:rFonts w:ascii="Arial" w:hAnsi="Arial" w:cs="Arial"/>
              </w:rPr>
              <w:t>s</w:t>
            </w:r>
            <w:r w:rsidRPr="00D17615">
              <w:rPr>
                <w:rFonts w:ascii="Arial" w:hAnsi="Arial" w:cs="Arial"/>
              </w:rPr>
              <w:t xml:space="preserve"> of the </w:t>
            </w:r>
            <w:r w:rsidR="00F35877">
              <w:rPr>
                <w:rFonts w:ascii="Arial" w:hAnsi="Arial" w:cs="Arial"/>
              </w:rPr>
              <w:t>D</w:t>
            </w:r>
            <w:r w:rsidRPr="00D17615">
              <w:rPr>
                <w:rFonts w:ascii="Arial" w:hAnsi="Arial" w:cs="Arial"/>
              </w:rPr>
              <w:t>C</w:t>
            </w:r>
            <w:r w:rsidR="003204D1">
              <w:rPr>
                <w:rFonts w:ascii="Arial" w:hAnsi="Arial" w:cs="Arial"/>
              </w:rPr>
              <w:t>P</w:t>
            </w:r>
            <w:r w:rsidRPr="00D17615">
              <w:rPr>
                <w:rFonts w:ascii="Arial" w:hAnsi="Arial" w:cs="Arial"/>
              </w:rPr>
              <w:t xml:space="preserve">TG to have all the requisite knowledge and experience required of the </w:t>
            </w:r>
            <w:r w:rsidR="00C02E2A">
              <w:rPr>
                <w:rFonts w:ascii="Arial" w:hAnsi="Arial" w:cs="Arial"/>
              </w:rPr>
              <w:t>group in total</w:t>
            </w:r>
            <w:r w:rsidRPr="00D17615">
              <w:rPr>
                <w:rFonts w:ascii="Arial" w:hAnsi="Arial" w:cs="Arial"/>
              </w:rPr>
              <w:t>.</w:t>
            </w:r>
          </w:p>
        </w:tc>
      </w:tr>
      <w:tr w:rsidR="008F104B" w:rsidRPr="00AC4866" w14:paraId="66A99EAA" w14:textId="77777777" w:rsidTr="71A940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9016" w:type="dxa"/>
            <w:tcBorders>
              <w:bottom w:val="single" w:sz="4" w:space="0" w:color="auto"/>
            </w:tcBorders>
          </w:tcPr>
          <w:p w14:paraId="7F72801C" w14:textId="0D2A71DB" w:rsidR="008F104B" w:rsidRPr="00B1772C" w:rsidRDefault="008F104B" w:rsidP="007F23D8">
            <w:pPr>
              <w:ind w:left="320" w:hanging="320"/>
              <w:rPr>
                <w:rFonts w:ascii="Arial" w:hAnsi="Arial" w:cs="Arial"/>
                <w:b/>
                <w:bCs/>
              </w:rPr>
            </w:pPr>
            <w:r w:rsidRPr="00B049EA">
              <w:rPr>
                <w:rFonts w:ascii="Arial" w:hAnsi="Arial" w:cs="Arial"/>
                <w:b/>
                <w:bCs/>
              </w:rPr>
              <w:t xml:space="preserve">1. </w:t>
            </w:r>
            <w:r w:rsidR="007F23D8">
              <w:rPr>
                <w:rFonts w:ascii="Arial" w:hAnsi="Arial" w:cs="Arial"/>
                <w:b/>
                <w:bCs/>
              </w:rPr>
              <w:t xml:space="preserve"> </w:t>
            </w:r>
            <w:r w:rsidR="007F23D8" w:rsidRPr="00262126">
              <w:rPr>
                <w:rFonts w:ascii="Arial" w:hAnsi="Arial" w:cs="Arial"/>
                <w:b/>
                <w:bCs/>
              </w:rPr>
              <w:t xml:space="preserve">The </w:t>
            </w:r>
            <w:r w:rsidR="00262126" w:rsidRPr="00262126">
              <w:rPr>
                <w:rFonts w:ascii="Arial" w:hAnsi="Arial" w:cs="Arial"/>
                <w:b/>
                <w:bCs/>
              </w:rPr>
              <w:t>range of connection pricing practices across distr</w:t>
            </w:r>
            <w:r w:rsidR="00262126">
              <w:rPr>
                <w:rFonts w:ascii="Arial" w:hAnsi="Arial" w:cs="Arial"/>
                <w:b/>
                <w:bCs/>
              </w:rPr>
              <w:t>ib</w:t>
            </w:r>
            <w:r w:rsidR="00262126" w:rsidRPr="00262126">
              <w:rPr>
                <w:rFonts w:ascii="Arial" w:hAnsi="Arial" w:cs="Arial"/>
                <w:b/>
                <w:bCs/>
              </w:rPr>
              <w:t>ut</w:t>
            </w:r>
            <w:r w:rsidR="00262126">
              <w:rPr>
                <w:rFonts w:ascii="Arial" w:hAnsi="Arial" w:cs="Arial"/>
                <w:b/>
                <w:bCs/>
              </w:rPr>
              <w:t>or</w:t>
            </w:r>
            <w:r w:rsidR="00262126" w:rsidRPr="00262126">
              <w:rPr>
                <w:rFonts w:ascii="Arial" w:hAnsi="Arial" w:cs="Arial"/>
                <w:b/>
                <w:bCs/>
              </w:rPr>
              <w:t>s including rate cards</w:t>
            </w:r>
            <w:r w:rsidR="005819E3">
              <w:rPr>
                <w:rFonts w:ascii="Arial" w:hAnsi="Arial" w:cs="Arial"/>
                <w:b/>
                <w:bCs/>
              </w:rPr>
              <w:t>,</w:t>
            </w:r>
            <w:r w:rsidR="00262126" w:rsidRPr="00262126">
              <w:rPr>
                <w:rFonts w:ascii="Arial" w:hAnsi="Arial" w:cs="Arial"/>
                <w:b/>
                <w:bCs/>
              </w:rPr>
              <w:t xml:space="preserve"> </w:t>
            </w:r>
            <w:r w:rsidR="00262126" w:rsidRPr="00262126">
              <w:rPr>
                <w:b/>
                <w:bCs/>
              </w:rPr>
              <w:t>cost-revenue calculations, thresholds, and reassignment policies</w:t>
            </w:r>
            <w:r w:rsidR="005819E3">
              <w:rPr>
                <w:b/>
                <w:bCs/>
              </w:rPr>
              <w:t xml:space="preserve">.  </w:t>
            </w:r>
          </w:p>
        </w:tc>
      </w:tr>
      <w:tr w:rsidR="00B1772C" w:rsidRPr="00AC4866" w14:paraId="532393E9" w14:textId="77777777" w:rsidTr="71A940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016" w:type="dxa"/>
            <w:tcBorders>
              <w:bottom w:val="single" w:sz="4" w:space="0" w:color="auto"/>
            </w:tcBorders>
          </w:tcPr>
          <w:p w14:paraId="4BDC39F6" w14:textId="77777777" w:rsidR="00B1772C" w:rsidRDefault="00B1772C">
            <w:pPr>
              <w:rPr>
                <w:rFonts w:ascii="Arial" w:hAnsi="Arial" w:cs="Arial"/>
                <w:b/>
                <w:bCs/>
              </w:rPr>
            </w:pPr>
          </w:p>
          <w:p w14:paraId="18D75AED" w14:textId="77777777" w:rsidR="00B1772C" w:rsidRDefault="00B1772C">
            <w:pPr>
              <w:rPr>
                <w:rFonts w:ascii="Arial" w:hAnsi="Arial" w:cs="Arial"/>
                <w:b/>
                <w:bCs/>
              </w:rPr>
            </w:pPr>
          </w:p>
          <w:p w14:paraId="0D7FFF58" w14:textId="77777777" w:rsidR="00B1772C" w:rsidRDefault="00B1772C">
            <w:pPr>
              <w:rPr>
                <w:rFonts w:ascii="Arial" w:hAnsi="Arial" w:cs="Arial"/>
                <w:b/>
                <w:bCs/>
              </w:rPr>
            </w:pPr>
          </w:p>
          <w:p w14:paraId="5A7B9C2F" w14:textId="77777777" w:rsidR="00B1772C" w:rsidRPr="00B049EA" w:rsidRDefault="00B1772C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8F104B" w:rsidRPr="00AC4866" w14:paraId="0C925227" w14:textId="77777777" w:rsidTr="71A940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9016" w:type="dxa"/>
            <w:tcBorders>
              <w:top w:val="single" w:sz="4" w:space="0" w:color="auto"/>
            </w:tcBorders>
          </w:tcPr>
          <w:p w14:paraId="650BB101" w14:textId="3F6E6451" w:rsidR="008F104B" w:rsidRPr="00AC4866" w:rsidRDefault="008F104B" w:rsidP="007F23D8">
            <w:pPr>
              <w:ind w:left="320" w:hanging="320"/>
              <w:rPr>
                <w:rFonts w:ascii="Arial" w:hAnsi="Arial" w:cs="Arial"/>
              </w:rPr>
            </w:pPr>
            <w:r w:rsidRPr="00B049EA">
              <w:rPr>
                <w:rFonts w:ascii="Arial" w:hAnsi="Arial" w:cs="Arial"/>
                <w:b/>
                <w:bCs/>
              </w:rPr>
              <w:lastRenderedPageBreak/>
              <w:t xml:space="preserve">2. </w:t>
            </w:r>
            <w:r w:rsidR="007F23D8">
              <w:rPr>
                <w:rFonts w:ascii="Arial" w:hAnsi="Arial" w:cs="Arial"/>
                <w:b/>
                <w:bCs/>
              </w:rPr>
              <w:t xml:space="preserve"> </w:t>
            </w:r>
            <w:r w:rsidR="005819E3">
              <w:rPr>
                <w:rFonts w:ascii="Arial" w:hAnsi="Arial" w:cs="Arial"/>
                <w:b/>
                <w:bCs/>
              </w:rPr>
              <w:t xml:space="preserve">Processes and terms for the different types of consumers seeking access to distribution networks. </w:t>
            </w:r>
          </w:p>
        </w:tc>
      </w:tr>
      <w:tr w:rsidR="00B1772C" w:rsidRPr="00AC4866" w14:paraId="72B529CF" w14:textId="77777777" w:rsidTr="71A940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016" w:type="dxa"/>
            <w:tcBorders>
              <w:top w:val="single" w:sz="4" w:space="0" w:color="auto"/>
            </w:tcBorders>
          </w:tcPr>
          <w:p w14:paraId="798B82EB" w14:textId="77777777" w:rsidR="00B1772C" w:rsidRDefault="00B1772C" w:rsidP="00B1772C">
            <w:pPr>
              <w:rPr>
                <w:rFonts w:ascii="Arial" w:hAnsi="Arial" w:cs="Arial"/>
                <w:b/>
                <w:bCs/>
              </w:rPr>
            </w:pPr>
          </w:p>
          <w:p w14:paraId="0371AF1C" w14:textId="77777777" w:rsidR="00B1772C" w:rsidRDefault="00B1772C" w:rsidP="00B1772C">
            <w:pPr>
              <w:rPr>
                <w:rFonts w:ascii="Arial" w:hAnsi="Arial" w:cs="Arial"/>
                <w:b/>
                <w:bCs/>
              </w:rPr>
            </w:pPr>
          </w:p>
          <w:p w14:paraId="6A518BD4" w14:textId="77777777" w:rsidR="001E43D5" w:rsidRDefault="001E43D5" w:rsidP="00B1772C">
            <w:pPr>
              <w:rPr>
                <w:rFonts w:ascii="Arial" w:hAnsi="Arial" w:cs="Arial"/>
                <w:b/>
                <w:bCs/>
              </w:rPr>
            </w:pPr>
          </w:p>
          <w:p w14:paraId="50422247" w14:textId="77777777" w:rsidR="00B1772C" w:rsidRDefault="00B1772C" w:rsidP="00B1772C">
            <w:pPr>
              <w:rPr>
                <w:rFonts w:ascii="Arial" w:hAnsi="Arial" w:cs="Arial"/>
                <w:b/>
                <w:bCs/>
              </w:rPr>
            </w:pPr>
          </w:p>
          <w:p w14:paraId="7AD90581" w14:textId="77777777" w:rsidR="00B1772C" w:rsidRPr="00B049EA" w:rsidRDefault="00B1772C" w:rsidP="00B1772C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8F104B" w:rsidRPr="00AC4866" w14:paraId="4CE20AFF" w14:textId="77777777" w:rsidTr="71A940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9016" w:type="dxa"/>
          </w:tcPr>
          <w:p w14:paraId="43A5DB7C" w14:textId="5A8107CF" w:rsidR="008F104B" w:rsidRPr="00B1772C" w:rsidRDefault="008F104B" w:rsidP="005819E3">
            <w:pPr>
              <w:ind w:left="320" w:hanging="320"/>
              <w:rPr>
                <w:rFonts w:ascii="Arial" w:hAnsi="Arial" w:cs="Arial"/>
                <w:b/>
                <w:bCs/>
              </w:rPr>
            </w:pPr>
            <w:r w:rsidRPr="00B049EA">
              <w:rPr>
                <w:rFonts w:ascii="Arial" w:hAnsi="Arial" w:cs="Arial"/>
                <w:b/>
                <w:bCs/>
              </w:rPr>
              <w:t xml:space="preserve">3. </w:t>
            </w:r>
            <w:r w:rsidR="005819E3">
              <w:rPr>
                <w:rFonts w:ascii="Arial" w:hAnsi="Arial" w:cs="Arial"/>
                <w:b/>
                <w:bCs/>
              </w:rPr>
              <w:t xml:space="preserve"> The links between connection pricing and use of system pricing, includ</w:t>
            </w:r>
            <w:r w:rsidR="00A71EB6">
              <w:rPr>
                <w:rFonts w:ascii="Arial" w:hAnsi="Arial" w:cs="Arial"/>
                <w:b/>
                <w:bCs/>
              </w:rPr>
              <w:t>ing</w:t>
            </w:r>
            <w:r w:rsidR="005819E3">
              <w:rPr>
                <w:rFonts w:ascii="Arial" w:hAnsi="Arial" w:cs="Arial"/>
                <w:b/>
                <w:bCs/>
              </w:rPr>
              <w:t xml:space="preserve"> posted tariffs</w:t>
            </w:r>
            <w:r w:rsidR="00AA6640">
              <w:rPr>
                <w:rFonts w:ascii="Arial" w:hAnsi="Arial" w:cs="Arial"/>
                <w:b/>
                <w:bCs/>
              </w:rPr>
              <w:t xml:space="preserve">, </w:t>
            </w:r>
            <w:r w:rsidR="005819E3">
              <w:rPr>
                <w:rFonts w:ascii="Arial" w:hAnsi="Arial" w:cs="Arial"/>
                <w:b/>
                <w:bCs/>
              </w:rPr>
              <w:t xml:space="preserve">special pricing and vested asset practices.  </w:t>
            </w:r>
          </w:p>
        </w:tc>
      </w:tr>
      <w:tr w:rsidR="00B1772C" w:rsidRPr="00AC4866" w14:paraId="0F18838A" w14:textId="77777777" w:rsidTr="71A940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016" w:type="dxa"/>
          </w:tcPr>
          <w:p w14:paraId="50EB717B" w14:textId="77777777" w:rsidR="00B1772C" w:rsidRDefault="00B1772C">
            <w:pPr>
              <w:rPr>
                <w:rFonts w:ascii="Arial" w:hAnsi="Arial" w:cs="Arial"/>
                <w:b/>
                <w:bCs/>
              </w:rPr>
            </w:pPr>
          </w:p>
          <w:p w14:paraId="3AEF1F0C" w14:textId="77777777" w:rsidR="00B1772C" w:rsidRDefault="00B1772C">
            <w:pPr>
              <w:rPr>
                <w:rFonts w:ascii="Arial" w:hAnsi="Arial" w:cs="Arial"/>
                <w:b/>
                <w:bCs/>
              </w:rPr>
            </w:pPr>
          </w:p>
          <w:p w14:paraId="6EB9BCBD" w14:textId="77777777" w:rsidR="001E43D5" w:rsidRDefault="001E43D5">
            <w:pPr>
              <w:rPr>
                <w:rFonts w:ascii="Arial" w:hAnsi="Arial" w:cs="Arial"/>
                <w:b/>
                <w:bCs/>
              </w:rPr>
            </w:pPr>
          </w:p>
          <w:p w14:paraId="6F0ABA2D" w14:textId="77777777" w:rsidR="00B1772C" w:rsidRDefault="00B1772C">
            <w:pPr>
              <w:rPr>
                <w:rFonts w:ascii="Arial" w:hAnsi="Arial" w:cs="Arial"/>
                <w:b/>
                <w:bCs/>
              </w:rPr>
            </w:pPr>
          </w:p>
          <w:p w14:paraId="30141FE6" w14:textId="77777777" w:rsidR="00B1772C" w:rsidRPr="00B049EA" w:rsidRDefault="00B1772C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8F104B" w:rsidRPr="00AC4866" w14:paraId="0C345C85" w14:textId="77777777" w:rsidTr="71A940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9016" w:type="dxa"/>
          </w:tcPr>
          <w:p w14:paraId="4934DDF8" w14:textId="6EBC1530" w:rsidR="008F104B" w:rsidRPr="00B1772C" w:rsidRDefault="008F104B" w:rsidP="005819E3">
            <w:pPr>
              <w:ind w:left="320" w:hanging="284"/>
              <w:rPr>
                <w:rFonts w:ascii="Arial" w:hAnsi="Arial" w:cs="Arial"/>
                <w:b/>
                <w:bCs/>
              </w:rPr>
            </w:pPr>
            <w:r w:rsidRPr="00B049EA">
              <w:rPr>
                <w:rFonts w:ascii="Arial" w:hAnsi="Arial" w:cs="Arial"/>
                <w:b/>
                <w:bCs/>
              </w:rPr>
              <w:t xml:space="preserve">4. </w:t>
            </w:r>
            <w:r w:rsidR="005819E3">
              <w:rPr>
                <w:rFonts w:ascii="Arial" w:hAnsi="Arial" w:cs="Arial"/>
                <w:b/>
                <w:bCs/>
              </w:rPr>
              <w:t xml:space="preserve"> D</w:t>
            </w:r>
            <w:r w:rsidR="005819E3" w:rsidRPr="005819E3">
              <w:rPr>
                <w:rFonts w:ascii="Arial" w:hAnsi="Arial" w:cs="Arial"/>
                <w:b/>
                <w:bCs/>
              </w:rPr>
              <w:t>istribution connection project cost structures, including links to network</w:t>
            </w:r>
            <w:r w:rsidR="005819E3">
              <w:rPr>
                <w:rFonts w:ascii="Arial" w:hAnsi="Arial" w:cs="Arial"/>
                <w:b/>
                <w:bCs/>
              </w:rPr>
              <w:t xml:space="preserve"> </w:t>
            </w:r>
            <w:r w:rsidR="005819E3" w:rsidRPr="005819E3">
              <w:rPr>
                <w:rFonts w:ascii="Arial" w:hAnsi="Arial" w:cs="Arial"/>
                <w:b/>
                <w:bCs/>
              </w:rPr>
              <w:t>planning and growth and renewal investment</w:t>
            </w:r>
            <w:r w:rsidR="005819E3">
              <w:rPr>
                <w:rFonts w:ascii="Arial" w:hAnsi="Arial" w:cs="Arial"/>
                <w:b/>
                <w:bCs/>
              </w:rPr>
              <w:t xml:space="preserve">. </w:t>
            </w:r>
          </w:p>
        </w:tc>
      </w:tr>
      <w:tr w:rsidR="00B1772C" w:rsidRPr="00AC4866" w14:paraId="147E66A2" w14:textId="77777777" w:rsidTr="71A940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016" w:type="dxa"/>
          </w:tcPr>
          <w:p w14:paraId="7DECCC1A" w14:textId="77777777" w:rsidR="00B1772C" w:rsidRDefault="00B1772C">
            <w:pPr>
              <w:rPr>
                <w:rFonts w:ascii="Arial" w:hAnsi="Arial" w:cs="Arial"/>
                <w:b/>
                <w:bCs/>
              </w:rPr>
            </w:pPr>
          </w:p>
          <w:p w14:paraId="3B799F96" w14:textId="77777777" w:rsidR="00B1772C" w:rsidRDefault="00B1772C">
            <w:pPr>
              <w:rPr>
                <w:rFonts w:ascii="Arial" w:hAnsi="Arial" w:cs="Arial"/>
                <w:b/>
                <w:bCs/>
              </w:rPr>
            </w:pPr>
          </w:p>
          <w:p w14:paraId="06678BFA" w14:textId="77777777" w:rsidR="001E43D5" w:rsidRDefault="001E43D5">
            <w:pPr>
              <w:rPr>
                <w:rFonts w:ascii="Arial" w:hAnsi="Arial" w:cs="Arial"/>
                <w:b/>
                <w:bCs/>
              </w:rPr>
            </w:pPr>
          </w:p>
          <w:p w14:paraId="1D810E63" w14:textId="77777777" w:rsidR="001E43D5" w:rsidRDefault="001E43D5">
            <w:pPr>
              <w:rPr>
                <w:rFonts w:ascii="Arial" w:hAnsi="Arial" w:cs="Arial"/>
                <w:b/>
                <w:bCs/>
              </w:rPr>
            </w:pPr>
          </w:p>
          <w:p w14:paraId="5C3B1334" w14:textId="77777777" w:rsidR="00B1772C" w:rsidRDefault="00B1772C">
            <w:pPr>
              <w:rPr>
                <w:rFonts w:ascii="Arial" w:hAnsi="Arial" w:cs="Arial"/>
                <w:b/>
                <w:bCs/>
              </w:rPr>
            </w:pPr>
          </w:p>
          <w:p w14:paraId="463C5B11" w14:textId="77777777" w:rsidR="00B1772C" w:rsidRPr="00B049EA" w:rsidRDefault="00B1772C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8F104B" w:rsidRPr="00AC4866" w14:paraId="3A4B9E72" w14:textId="77777777" w:rsidTr="71A940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9016" w:type="dxa"/>
          </w:tcPr>
          <w:p w14:paraId="323870C9" w14:textId="68EA6761" w:rsidR="008F104B" w:rsidRPr="001E43D5" w:rsidRDefault="008F104B" w:rsidP="00646F92">
            <w:pPr>
              <w:ind w:left="320" w:hanging="320"/>
              <w:rPr>
                <w:rFonts w:ascii="Arial" w:hAnsi="Arial" w:cs="Arial"/>
                <w:b/>
                <w:bCs/>
              </w:rPr>
            </w:pPr>
            <w:r w:rsidRPr="71A94029">
              <w:rPr>
                <w:rFonts w:ascii="Arial" w:hAnsi="Arial" w:cs="Arial"/>
                <w:b/>
                <w:bCs/>
              </w:rPr>
              <w:t xml:space="preserve">5. </w:t>
            </w:r>
            <w:r w:rsidR="24682EEA" w:rsidRPr="71A94029">
              <w:rPr>
                <w:rFonts w:ascii="Arial" w:hAnsi="Arial" w:cs="Arial"/>
                <w:b/>
                <w:bCs/>
              </w:rPr>
              <w:t xml:space="preserve">The </w:t>
            </w:r>
            <w:r w:rsidR="00D04292" w:rsidRPr="71A94029">
              <w:rPr>
                <w:rFonts w:ascii="Arial" w:hAnsi="Arial" w:cs="Arial"/>
                <w:b/>
                <w:bCs/>
              </w:rPr>
              <w:t>E</w:t>
            </w:r>
            <w:r w:rsidR="00D04292" w:rsidRPr="71A94029">
              <w:rPr>
                <w:b/>
                <w:bCs/>
              </w:rPr>
              <w:t>lectricity</w:t>
            </w:r>
            <w:r w:rsidR="003D141C" w:rsidRPr="71A94029">
              <w:rPr>
                <w:b/>
                <w:bCs/>
              </w:rPr>
              <w:t xml:space="preserve"> Industry Participation Code 2010</w:t>
            </w:r>
            <w:r w:rsidR="24682EEA" w:rsidRPr="71A94029">
              <w:rPr>
                <w:rFonts w:ascii="Arial" w:hAnsi="Arial" w:cs="Arial"/>
                <w:b/>
                <w:bCs/>
              </w:rPr>
              <w:t xml:space="preserve">, </w:t>
            </w:r>
            <w:r w:rsidR="24682EEA" w:rsidRPr="71A94029">
              <w:rPr>
                <w:b/>
                <w:bCs/>
              </w:rPr>
              <w:t>including Part 6 Connection of distributed generation</w:t>
            </w:r>
          </w:p>
        </w:tc>
      </w:tr>
      <w:tr w:rsidR="00B1772C" w:rsidRPr="00AC4866" w14:paraId="45EA9330" w14:textId="77777777" w:rsidTr="71A940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016" w:type="dxa"/>
          </w:tcPr>
          <w:p w14:paraId="01EFE91C" w14:textId="77777777" w:rsidR="00B1772C" w:rsidRDefault="00B1772C">
            <w:pPr>
              <w:rPr>
                <w:rFonts w:ascii="Arial" w:hAnsi="Arial" w:cs="Arial"/>
                <w:b/>
                <w:bCs/>
              </w:rPr>
            </w:pPr>
          </w:p>
          <w:p w14:paraId="7D3F4894" w14:textId="77777777" w:rsidR="00B1772C" w:rsidRDefault="00B1772C">
            <w:pPr>
              <w:rPr>
                <w:rFonts w:ascii="Arial" w:hAnsi="Arial" w:cs="Arial"/>
                <w:b/>
                <w:bCs/>
              </w:rPr>
            </w:pPr>
          </w:p>
          <w:p w14:paraId="41BD519C" w14:textId="77777777" w:rsidR="00B1772C" w:rsidRDefault="00B1772C">
            <w:pPr>
              <w:rPr>
                <w:rFonts w:ascii="Arial" w:hAnsi="Arial" w:cs="Arial"/>
                <w:b/>
                <w:bCs/>
              </w:rPr>
            </w:pPr>
          </w:p>
          <w:p w14:paraId="74B2EADA" w14:textId="77777777" w:rsidR="00EA4981" w:rsidRDefault="00EA4981">
            <w:pPr>
              <w:rPr>
                <w:rFonts w:ascii="Arial" w:hAnsi="Arial" w:cs="Arial"/>
                <w:b/>
                <w:bCs/>
              </w:rPr>
            </w:pPr>
          </w:p>
          <w:p w14:paraId="219AACF9" w14:textId="77777777" w:rsidR="00B1772C" w:rsidRPr="00B049EA" w:rsidRDefault="00B1772C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B1772C" w:rsidRPr="00AC4866" w14:paraId="11665479" w14:textId="77777777" w:rsidTr="71A940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9016" w:type="dxa"/>
            <w:vAlign w:val="bottom"/>
          </w:tcPr>
          <w:p w14:paraId="7A32FECF" w14:textId="277600F9" w:rsidR="00B1772C" w:rsidRPr="00C20DD6" w:rsidRDefault="005D2B59" w:rsidP="00C20DD6">
            <w:pPr>
              <w:ind w:left="284" w:hanging="284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6. </w:t>
            </w:r>
            <w:r w:rsidR="001E43D5">
              <w:rPr>
                <w:rFonts w:ascii="Arial" w:hAnsi="Arial" w:cs="Arial"/>
                <w:b/>
                <w:bCs/>
              </w:rPr>
              <w:t xml:space="preserve"> P</w:t>
            </w:r>
            <w:r w:rsidR="001E43D5" w:rsidRPr="001E43D5">
              <w:rPr>
                <w:rFonts w:ascii="Arial" w:hAnsi="Arial" w:cs="Arial"/>
                <w:b/>
                <w:bCs/>
              </w:rPr>
              <w:t>olicies and standards that may influence network connections (</w:t>
            </w:r>
            <w:proofErr w:type="spellStart"/>
            <w:r w:rsidR="001E43D5" w:rsidRPr="001E43D5">
              <w:rPr>
                <w:rFonts w:ascii="Arial" w:hAnsi="Arial" w:cs="Arial"/>
                <w:b/>
                <w:bCs/>
              </w:rPr>
              <w:t>eg</w:t>
            </w:r>
            <w:proofErr w:type="spellEnd"/>
            <w:r w:rsidR="001E43D5" w:rsidRPr="001E43D5">
              <w:rPr>
                <w:rFonts w:ascii="Arial" w:hAnsi="Arial" w:cs="Arial"/>
                <w:b/>
                <w:bCs/>
              </w:rPr>
              <w:t>, relating to security standards, congestion management, and operations)</w:t>
            </w:r>
          </w:p>
        </w:tc>
      </w:tr>
      <w:tr w:rsidR="00EA4981" w:rsidRPr="00AC4866" w14:paraId="4B4D9800" w14:textId="77777777" w:rsidTr="71A940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016" w:type="dxa"/>
            <w:vAlign w:val="bottom"/>
          </w:tcPr>
          <w:p w14:paraId="2A79BC87" w14:textId="77777777" w:rsidR="00EA4981" w:rsidRDefault="00EA4981" w:rsidP="00C20DD6">
            <w:pPr>
              <w:ind w:left="284" w:hanging="284"/>
              <w:contextualSpacing/>
              <w:rPr>
                <w:rFonts w:ascii="Arial" w:hAnsi="Arial" w:cs="Arial"/>
                <w:b/>
                <w:bCs/>
              </w:rPr>
            </w:pPr>
          </w:p>
          <w:p w14:paraId="57DA05D5" w14:textId="77777777" w:rsidR="00EA4981" w:rsidRDefault="00EA4981" w:rsidP="00C20DD6">
            <w:pPr>
              <w:ind w:left="284" w:hanging="284"/>
              <w:contextualSpacing/>
              <w:rPr>
                <w:rFonts w:ascii="Arial" w:hAnsi="Arial" w:cs="Arial"/>
                <w:b/>
                <w:bCs/>
              </w:rPr>
            </w:pPr>
          </w:p>
          <w:p w14:paraId="49D4BB42" w14:textId="77777777" w:rsidR="00EA4981" w:rsidRDefault="00EA4981" w:rsidP="00C20DD6">
            <w:pPr>
              <w:ind w:left="284" w:hanging="284"/>
              <w:contextualSpacing/>
              <w:rPr>
                <w:rFonts w:ascii="Arial" w:hAnsi="Arial" w:cs="Arial"/>
                <w:b/>
                <w:bCs/>
              </w:rPr>
            </w:pPr>
          </w:p>
          <w:p w14:paraId="5D985F56" w14:textId="77777777" w:rsidR="00EA4981" w:rsidRDefault="00EA4981" w:rsidP="00C20DD6">
            <w:pPr>
              <w:ind w:left="284" w:hanging="284"/>
              <w:contextualSpacing/>
              <w:rPr>
                <w:rFonts w:ascii="Arial" w:hAnsi="Arial" w:cs="Arial"/>
                <w:b/>
                <w:bCs/>
              </w:rPr>
            </w:pPr>
          </w:p>
          <w:p w14:paraId="25AF8F8E" w14:textId="77777777" w:rsidR="00EA4981" w:rsidRDefault="00EA4981" w:rsidP="00C20DD6">
            <w:pPr>
              <w:ind w:left="284" w:hanging="284"/>
              <w:contextualSpacing/>
              <w:rPr>
                <w:rFonts w:ascii="Arial" w:hAnsi="Arial" w:cs="Arial"/>
                <w:b/>
                <w:bCs/>
              </w:rPr>
            </w:pPr>
          </w:p>
          <w:p w14:paraId="67753D93" w14:textId="77777777" w:rsidR="00EA4981" w:rsidRDefault="00EA4981" w:rsidP="00C20DD6">
            <w:pPr>
              <w:ind w:left="284" w:hanging="284"/>
              <w:contextualSpacing/>
              <w:rPr>
                <w:rFonts w:ascii="Arial" w:hAnsi="Arial" w:cs="Arial"/>
                <w:b/>
                <w:bCs/>
              </w:rPr>
            </w:pPr>
          </w:p>
          <w:p w14:paraId="5A46057E" w14:textId="77777777" w:rsidR="00EA4981" w:rsidRDefault="00EA4981" w:rsidP="00C20DD6">
            <w:pPr>
              <w:ind w:left="284" w:hanging="284"/>
              <w:contextualSpacing/>
              <w:rPr>
                <w:rFonts w:ascii="Arial" w:hAnsi="Arial" w:cs="Arial"/>
                <w:b/>
                <w:bCs/>
              </w:rPr>
            </w:pPr>
          </w:p>
        </w:tc>
      </w:tr>
      <w:tr w:rsidR="00EA4981" w:rsidRPr="00AC4866" w14:paraId="434B7725" w14:textId="77777777" w:rsidTr="71A940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9016" w:type="dxa"/>
            <w:shd w:val="clear" w:color="auto" w:fill="auto"/>
            <w:vAlign w:val="center"/>
          </w:tcPr>
          <w:p w14:paraId="7042873F" w14:textId="77777777" w:rsidR="00EA4981" w:rsidRDefault="00EA4981" w:rsidP="00B1772C">
            <w:pPr>
              <w:rPr>
                <w:rFonts w:ascii="Arial" w:hAnsi="Arial" w:cs="Arial"/>
              </w:rPr>
            </w:pPr>
          </w:p>
        </w:tc>
      </w:tr>
      <w:tr w:rsidR="00B1772C" w:rsidRPr="00AC4866" w14:paraId="05F87171" w14:textId="77777777" w:rsidTr="71A940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016" w:type="dxa"/>
            <w:shd w:val="clear" w:color="auto" w:fill="002749" w:themeFill="accent1"/>
            <w:vAlign w:val="center"/>
          </w:tcPr>
          <w:p w14:paraId="3AA5CEB9" w14:textId="12A19270" w:rsidR="00B1772C" w:rsidRPr="00EA4981" w:rsidRDefault="00EA4981" w:rsidP="00B1772C">
            <w:pPr>
              <w:rPr>
                <w:rFonts w:ascii="Arial" w:hAnsi="Arial" w:cs="Arial"/>
                <w:color w:val="FFFFFF" w:themeColor="background1"/>
              </w:rPr>
            </w:pPr>
            <w:r w:rsidRPr="00EA4981">
              <w:rPr>
                <w:rFonts w:ascii="Arial" w:hAnsi="Arial" w:cs="Arial"/>
                <w:b/>
                <w:bCs/>
                <w:color w:val="FFFFFF" w:themeColor="background1"/>
              </w:rPr>
              <w:t xml:space="preserve">D. Ability to </w:t>
            </w:r>
            <w:r w:rsidR="00CE1D31">
              <w:rPr>
                <w:rFonts w:ascii="Arial" w:hAnsi="Arial" w:cs="Arial"/>
                <w:b/>
                <w:bCs/>
                <w:color w:val="FFFFFF" w:themeColor="background1"/>
              </w:rPr>
              <w:t>deliver consumer-centric solutions</w:t>
            </w:r>
          </w:p>
        </w:tc>
      </w:tr>
      <w:tr w:rsidR="00B1772C" w:rsidRPr="00AC4866" w14:paraId="1C5FBF8C" w14:textId="77777777" w:rsidTr="71A940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9016" w:type="dxa"/>
            <w:vAlign w:val="center"/>
          </w:tcPr>
          <w:p w14:paraId="0CCF8B2B" w14:textId="52199FF1" w:rsidR="00B1772C" w:rsidRPr="003D141C" w:rsidRDefault="00F1351A" w:rsidP="003D141C">
            <w:pPr>
              <w:spacing w:after="0"/>
              <w:rPr>
                <w:rFonts w:ascii="Arial" w:hAnsi="Arial" w:cs="Arial"/>
              </w:rPr>
            </w:pPr>
            <w:r w:rsidRPr="003D141C">
              <w:rPr>
                <w:rFonts w:ascii="Arial" w:hAnsi="Arial" w:cs="Arial"/>
              </w:rPr>
              <w:t xml:space="preserve">Please provide comment </w:t>
            </w:r>
            <w:r w:rsidR="001C5493" w:rsidRPr="003D141C">
              <w:rPr>
                <w:rFonts w:ascii="Arial" w:hAnsi="Arial" w:cs="Arial"/>
              </w:rPr>
              <w:t xml:space="preserve">on </w:t>
            </w:r>
            <w:r w:rsidR="00EA4981" w:rsidRPr="003D141C">
              <w:rPr>
                <w:rFonts w:ascii="Arial" w:hAnsi="Arial" w:cs="Arial"/>
              </w:rPr>
              <w:t>the nominee’s</w:t>
            </w:r>
            <w:r w:rsidR="001C5493" w:rsidRPr="003D141C">
              <w:rPr>
                <w:rFonts w:ascii="Arial" w:hAnsi="Arial" w:cs="Arial"/>
              </w:rPr>
              <w:t xml:space="preserve"> </w:t>
            </w:r>
            <w:r w:rsidRPr="003D141C">
              <w:rPr>
                <w:rFonts w:ascii="Arial" w:hAnsi="Arial" w:cs="Arial"/>
              </w:rPr>
              <w:t>ability to consider the long-term interests of consumers, provide impartial advice</w:t>
            </w:r>
            <w:r w:rsidR="00712FEE" w:rsidRPr="003D141C">
              <w:rPr>
                <w:rFonts w:ascii="Arial" w:hAnsi="Arial" w:cs="Arial"/>
              </w:rPr>
              <w:t xml:space="preserve"> to the Authority</w:t>
            </w:r>
            <w:r w:rsidRPr="003D141C">
              <w:rPr>
                <w:rFonts w:ascii="Arial" w:hAnsi="Arial" w:cs="Arial"/>
              </w:rPr>
              <w:t xml:space="preserve">, and contribute effectively to the </w:t>
            </w:r>
            <w:r w:rsidR="00F35877" w:rsidRPr="003D141C">
              <w:rPr>
                <w:rFonts w:ascii="Arial" w:hAnsi="Arial" w:cs="Arial"/>
              </w:rPr>
              <w:t>DCP</w:t>
            </w:r>
            <w:r w:rsidRPr="003D141C">
              <w:rPr>
                <w:rFonts w:ascii="Arial" w:hAnsi="Arial" w:cs="Arial"/>
              </w:rPr>
              <w:t>TG’s tasks</w:t>
            </w:r>
            <w:r w:rsidR="00FA0EBA" w:rsidRPr="003D141C">
              <w:rPr>
                <w:rFonts w:ascii="Arial" w:hAnsi="Arial" w:cs="Arial"/>
              </w:rPr>
              <w:t>.</w:t>
            </w:r>
          </w:p>
          <w:p w14:paraId="462F370D" w14:textId="2F4C3084" w:rsidR="003D74B5" w:rsidRPr="00AC4866" w:rsidRDefault="00B077B3" w:rsidP="003D141C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Member</w:t>
            </w:r>
            <w:r w:rsidR="00240AA3">
              <w:rPr>
                <w:rFonts w:ascii="Arial" w:hAnsi="Arial" w:cs="Arial"/>
              </w:rPr>
              <w:t xml:space="preserve">s must </w:t>
            </w:r>
            <w:r w:rsidRPr="00B077B3">
              <w:rPr>
                <w:rFonts w:ascii="Arial" w:hAnsi="Arial" w:cs="Arial"/>
              </w:rPr>
              <w:t>act in their personal capacity and not as representatives of organisations</w:t>
            </w:r>
            <w:r w:rsidR="007E71CD">
              <w:rPr>
                <w:rFonts w:ascii="Arial" w:hAnsi="Arial" w:cs="Arial"/>
              </w:rPr>
              <w:t xml:space="preserve">. They </w:t>
            </w:r>
            <w:r w:rsidRPr="00B077B3">
              <w:rPr>
                <w:rFonts w:ascii="Arial" w:hAnsi="Arial" w:cs="Arial"/>
              </w:rPr>
              <w:t>are to provide independent advice as a group, even though they may not be independent persons</w:t>
            </w:r>
            <w:r w:rsidR="002528F5">
              <w:rPr>
                <w:rFonts w:ascii="Arial" w:hAnsi="Arial" w:cs="Arial"/>
              </w:rPr>
              <w:t xml:space="preserve">, and consensus </w:t>
            </w:r>
            <w:r w:rsidR="001768A0">
              <w:rPr>
                <w:rFonts w:ascii="Arial" w:hAnsi="Arial" w:cs="Arial"/>
              </w:rPr>
              <w:t xml:space="preserve">within the group </w:t>
            </w:r>
            <w:r w:rsidR="002528F5">
              <w:rPr>
                <w:rFonts w:ascii="Arial" w:hAnsi="Arial" w:cs="Arial"/>
              </w:rPr>
              <w:t>is not required</w:t>
            </w:r>
            <w:r w:rsidR="00534854">
              <w:rPr>
                <w:rFonts w:ascii="Arial" w:hAnsi="Arial" w:cs="Arial"/>
              </w:rPr>
              <w:t xml:space="preserve">. </w:t>
            </w:r>
            <w:r w:rsidR="002528F5">
              <w:rPr>
                <w:rFonts w:ascii="Arial" w:hAnsi="Arial" w:cs="Arial"/>
              </w:rPr>
              <w:t xml:space="preserve">Members </w:t>
            </w:r>
            <w:r w:rsidR="00A76F53">
              <w:rPr>
                <w:rFonts w:ascii="Arial" w:hAnsi="Arial" w:cs="Arial"/>
              </w:rPr>
              <w:t>must</w:t>
            </w:r>
            <w:r w:rsidR="00534854">
              <w:rPr>
                <w:rFonts w:ascii="Arial" w:hAnsi="Arial" w:cs="Arial"/>
              </w:rPr>
              <w:t xml:space="preserve"> </w:t>
            </w:r>
            <w:r w:rsidRPr="00B077B3">
              <w:rPr>
                <w:rFonts w:ascii="Arial" w:hAnsi="Arial" w:cs="Arial"/>
              </w:rPr>
              <w:t xml:space="preserve">act in the best interests of all stakeholders irrespective of the organisation that they </w:t>
            </w:r>
            <w:r w:rsidR="00A76F53">
              <w:rPr>
                <w:rFonts w:ascii="Arial" w:hAnsi="Arial" w:cs="Arial"/>
              </w:rPr>
              <w:t xml:space="preserve">are </w:t>
            </w:r>
            <w:r w:rsidRPr="00B077B3">
              <w:rPr>
                <w:rFonts w:ascii="Arial" w:hAnsi="Arial" w:cs="Arial"/>
              </w:rPr>
              <w:t>associated with.</w:t>
            </w:r>
          </w:p>
        </w:tc>
      </w:tr>
      <w:tr w:rsidR="00B1772C" w:rsidRPr="00AC4866" w14:paraId="12BF1BB8" w14:textId="77777777" w:rsidTr="71A940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016" w:type="dxa"/>
            <w:vAlign w:val="center"/>
          </w:tcPr>
          <w:p w14:paraId="4D27D1ED" w14:textId="77777777" w:rsidR="00B1772C" w:rsidRDefault="00B1772C" w:rsidP="00B1772C">
            <w:pPr>
              <w:rPr>
                <w:rFonts w:ascii="Arial" w:hAnsi="Arial" w:cs="Arial"/>
              </w:rPr>
            </w:pPr>
          </w:p>
          <w:p w14:paraId="1D2F19D2" w14:textId="77777777" w:rsidR="00B512AC" w:rsidRDefault="00B512AC" w:rsidP="00B1772C">
            <w:pPr>
              <w:rPr>
                <w:rFonts w:ascii="Arial" w:hAnsi="Arial" w:cs="Arial"/>
              </w:rPr>
            </w:pPr>
          </w:p>
          <w:p w14:paraId="705F4AA2" w14:textId="33A87E70" w:rsidR="00B512AC" w:rsidRPr="00AC4866" w:rsidRDefault="00B512AC" w:rsidP="00B1772C">
            <w:pPr>
              <w:rPr>
                <w:rFonts w:ascii="Arial" w:hAnsi="Arial" w:cs="Arial"/>
              </w:rPr>
            </w:pPr>
          </w:p>
        </w:tc>
      </w:tr>
    </w:tbl>
    <w:p w14:paraId="46D8C289" w14:textId="77777777" w:rsidR="00AF5643" w:rsidRDefault="00AF5643" w:rsidP="00AF5643"/>
    <w:tbl>
      <w:tblPr>
        <w:tblStyle w:val="EATable2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F5643" w:rsidRPr="00B049EA" w14:paraId="4B6E90CC" w14:textId="77777777" w:rsidTr="00AF564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016" w:type="dxa"/>
          </w:tcPr>
          <w:p w14:paraId="79F1C70F" w14:textId="668E4AB7" w:rsidR="00AF5643" w:rsidRPr="00E2384F" w:rsidRDefault="00AF5643">
            <w:pPr>
              <w:rPr>
                <w:rFonts w:ascii="Arial" w:hAnsi="Arial" w:cs="Arial"/>
                <w:b w:val="0"/>
                <w:bCs/>
              </w:rPr>
            </w:pPr>
            <w:bookmarkStart w:id="0" w:name="_Hlk157086334"/>
            <w:r w:rsidRPr="00E2384F">
              <w:rPr>
                <w:rFonts w:ascii="Arial" w:hAnsi="Arial" w:cs="Arial"/>
                <w:bCs/>
              </w:rPr>
              <w:t>E. Disclosure of interests</w:t>
            </w:r>
          </w:p>
        </w:tc>
      </w:tr>
      <w:tr w:rsidR="00AF5643" w:rsidRPr="00AC4866" w14:paraId="34267FE7" w14:textId="77777777" w:rsidTr="002758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83"/>
        </w:trPr>
        <w:tc>
          <w:tcPr>
            <w:tcW w:w="0" w:type="dxa"/>
            <w:shd w:val="clear" w:color="auto" w:fill="D7E1EF"/>
          </w:tcPr>
          <w:p w14:paraId="6BB5AFCF" w14:textId="1B129AF8" w:rsidR="00AF5643" w:rsidRPr="00AC4866" w:rsidRDefault="00AF5643" w:rsidP="00AD7161">
            <w:pPr>
              <w:spacing w:after="0"/>
              <w:rPr>
                <w:rFonts w:ascii="Arial" w:hAnsi="Arial" w:cs="Arial"/>
              </w:rPr>
            </w:pPr>
            <w:r w:rsidRPr="00AC4866">
              <w:rPr>
                <w:rFonts w:ascii="Arial" w:hAnsi="Arial" w:cs="Arial"/>
              </w:rPr>
              <w:t xml:space="preserve">If </w:t>
            </w:r>
            <w:r w:rsidR="001F421D">
              <w:rPr>
                <w:rFonts w:ascii="Arial" w:hAnsi="Arial" w:cs="Arial"/>
              </w:rPr>
              <w:t>the</w:t>
            </w:r>
            <w:r w:rsidRPr="00AC4866">
              <w:rPr>
                <w:rFonts w:ascii="Arial" w:hAnsi="Arial" w:cs="Arial"/>
              </w:rPr>
              <w:t xml:space="preserve"> nominee has interests that could be construed as a conflict of interest, please list these below</w:t>
            </w:r>
            <w:r w:rsidR="00A16645">
              <w:rPr>
                <w:rFonts w:ascii="Arial" w:hAnsi="Arial" w:cs="Arial"/>
              </w:rPr>
              <w:t xml:space="preserve"> and how the</w:t>
            </w:r>
            <w:r w:rsidR="001C0435">
              <w:rPr>
                <w:rFonts w:ascii="Arial" w:hAnsi="Arial" w:cs="Arial"/>
              </w:rPr>
              <w:t>s</w:t>
            </w:r>
            <w:r w:rsidR="00A16645">
              <w:rPr>
                <w:rFonts w:ascii="Arial" w:hAnsi="Arial" w:cs="Arial"/>
              </w:rPr>
              <w:t>e</w:t>
            </w:r>
            <w:r w:rsidR="003D74B5">
              <w:rPr>
                <w:rFonts w:ascii="Arial" w:hAnsi="Arial" w:cs="Arial"/>
              </w:rPr>
              <w:t xml:space="preserve"> would be managed</w:t>
            </w:r>
            <w:r w:rsidR="000C6C18">
              <w:rPr>
                <w:rFonts w:ascii="Arial" w:hAnsi="Arial" w:cs="Arial"/>
              </w:rPr>
              <w:t xml:space="preserve">. </w:t>
            </w:r>
            <w:r w:rsidR="00AD7161">
              <w:rPr>
                <w:rFonts w:ascii="Arial" w:hAnsi="Arial" w:cs="Arial"/>
              </w:rPr>
              <w:t>Otherwise</w:t>
            </w:r>
            <w:r w:rsidR="00B049EA">
              <w:rPr>
                <w:rFonts w:ascii="Arial" w:hAnsi="Arial" w:cs="Arial"/>
              </w:rPr>
              <w:t xml:space="preserve"> write </w:t>
            </w:r>
            <w:r w:rsidR="00AD7161">
              <w:rPr>
                <w:rFonts w:ascii="Arial" w:hAnsi="Arial" w:cs="Arial"/>
              </w:rPr>
              <w:t>‘</w:t>
            </w:r>
            <w:r w:rsidR="00B049EA">
              <w:rPr>
                <w:rFonts w:ascii="Arial" w:hAnsi="Arial" w:cs="Arial"/>
              </w:rPr>
              <w:t>n/a</w:t>
            </w:r>
            <w:r w:rsidR="00AD7161">
              <w:rPr>
                <w:rFonts w:ascii="Arial" w:hAnsi="Arial" w:cs="Arial"/>
              </w:rPr>
              <w:t>’</w:t>
            </w:r>
            <w:r w:rsidR="00B049EA">
              <w:rPr>
                <w:rFonts w:ascii="Arial" w:hAnsi="Arial" w:cs="Arial"/>
              </w:rPr>
              <w:t xml:space="preserve"> i</w:t>
            </w:r>
            <w:r w:rsidRPr="00AC4866">
              <w:rPr>
                <w:rFonts w:ascii="Arial" w:hAnsi="Arial" w:cs="Arial"/>
              </w:rPr>
              <w:t xml:space="preserve">f the nominee has no known </w:t>
            </w:r>
            <w:r w:rsidR="00E906AF">
              <w:rPr>
                <w:rFonts w:ascii="Arial" w:hAnsi="Arial" w:cs="Arial"/>
              </w:rPr>
              <w:t xml:space="preserve">conflict of </w:t>
            </w:r>
            <w:r w:rsidRPr="00AC4866">
              <w:rPr>
                <w:rFonts w:ascii="Arial" w:hAnsi="Arial" w:cs="Arial"/>
              </w:rPr>
              <w:t>interest</w:t>
            </w:r>
            <w:r w:rsidR="00B049EA">
              <w:rPr>
                <w:rFonts w:ascii="Arial" w:hAnsi="Arial" w:cs="Arial"/>
              </w:rPr>
              <w:t>.</w:t>
            </w:r>
          </w:p>
        </w:tc>
      </w:tr>
      <w:tr w:rsidR="00B049EA" w:rsidRPr="00AC4866" w14:paraId="3C693B4F" w14:textId="77777777" w:rsidTr="0027589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124"/>
        </w:trPr>
        <w:tc>
          <w:tcPr>
            <w:tcW w:w="0" w:type="dxa"/>
            <w:shd w:val="clear" w:color="auto" w:fill="F4F4F4"/>
          </w:tcPr>
          <w:p w14:paraId="228DFE80" w14:textId="26A9181B" w:rsidR="00B049EA" w:rsidRPr="00AC4866" w:rsidRDefault="00B049EA">
            <w:pPr>
              <w:rPr>
                <w:rFonts w:ascii="Arial" w:hAnsi="Arial" w:cs="Arial"/>
              </w:rPr>
            </w:pPr>
          </w:p>
        </w:tc>
      </w:tr>
      <w:bookmarkEnd w:id="0"/>
    </w:tbl>
    <w:p w14:paraId="2844FEDA" w14:textId="77777777" w:rsidR="00AF5643" w:rsidRDefault="00AF5643" w:rsidP="00AF5643"/>
    <w:tbl>
      <w:tblPr>
        <w:tblStyle w:val="EATable2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A4981" w:rsidRPr="00B049EA" w14:paraId="6CBA87D1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016" w:type="dxa"/>
          </w:tcPr>
          <w:p w14:paraId="10962FF5" w14:textId="2E759D09" w:rsidR="00EA4981" w:rsidRPr="00E2384F" w:rsidRDefault="00EA4981">
            <w:pPr>
              <w:rPr>
                <w:rFonts w:ascii="Arial" w:hAnsi="Arial" w:cs="Arial"/>
                <w:b w:val="0"/>
                <w:bCs/>
              </w:rPr>
            </w:pPr>
            <w:r>
              <w:rPr>
                <w:rFonts w:ascii="Arial" w:hAnsi="Arial" w:cs="Arial"/>
                <w:bCs/>
              </w:rPr>
              <w:t>F</w:t>
            </w:r>
            <w:r w:rsidRPr="00E2384F">
              <w:rPr>
                <w:rFonts w:ascii="Arial" w:hAnsi="Arial" w:cs="Arial"/>
                <w:bCs/>
              </w:rPr>
              <w:t xml:space="preserve">. </w:t>
            </w:r>
            <w:r>
              <w:rPr>
                <w:rFonts w:ascii="Arial" w:hAnsi="Arial" w:cs="Arial"/>
                <w:bCs/>
              </w:rPr>
              <w:t>Further supporting information</w:t>
            </w:r>
          </w:p>
        </w:tc>
      </w:tr>
      <w:tr w:rsidR="00EA4981" w:rsidRPr="00AC4866" w14:paraId="5A9EF65C" w14:textId="77777777" w:rsidTr="002758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83"/>
        </w:trPr>
        <w:tc>
          <w:tcPr>
            <w:tcW w:w="0" w:type="dxa"/>
            <w:shd w:val="clear" w:color="auto" w:fill="D7E1EF"/>
          </w:tcPr>
          <w:p w14:paraId="4AF95782" w14:textId="6D306E76" w:rsidR="00EA4981" w:rsidRPr="00AC4866" w:rsidRDefault="00EA4981">
            <w:pPr>
              <w:spacing w:after="0"/>
              <w:rPr>
                <w:rFonts w:ascii="Arial" w:hAnsi="Arial" w:cs="Arial"/>
              </w:rPr>
            </w:pPr>
            <w:r w:rsidRPr="00AC4866">
              <w:rPr>
                <w:rFonts w:ascii="Arial" w:hAnsi="Arial" w:cs="Arial"/>
              </w:rPr>
              <w:t xml:space="preserve">If </w:t>
            </w:r>
            <w:r>
              <w:rPr>
                <w:rFonts w:ascii="Arial" w:hAnsi="Arial" w:cs="Arial"/>
              </w:rPr>
              <w:t>you would like to include any further information to support your nomination, please include it here.</w:t>
            </w:r>
          </w:p>
        </w:tc>
      </w:tr>
      <w:tr w:rsidR="00EA4981" w:rsidRPr="00AC4866" w14:paraId="74A55609" w14:textId="77777777" w:rsidTr="0027589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124"/>
        </w:trPr>
        <w:tc>
          <w:tcPr>
            <w:tcW w:w="0" w:type="dxa"/>
            <w:shd w:val="clear" w:color="auto" w:fill="F4F4F4"/>
          </w:tcPr>
          <w:p w14:paraId="1F5E02FD" w14:textId="77777777" w:rsidR="00EA4981" w:rsidRPr="00AC4866" w:rsidRDefault="00EA4981">
            <w:pPr>
              <w:rPr>
                <w:rFonts w:ascii="Arial" w:hAnsi="Arial" w:cs="Arial"/>
              </w:rPr>
            </w:pPr>
          </w:p>
        </w:tc>
      </w:tr>
    </w:tbl>
    <w:p w14:paraId="09CB502E" w14:textId="3D201983" w:rsidR="00FE03C0" w:rsidRPr="00294303" w:rsidRDefault="00FE03C0" w:rsidP="00294303">
      <w:pPr>
        <w:pStyle w:val="Heading1NoNumber"/>
      </w:pPr>
    </w:p>
    <w:sectPr w:rsidR="00FE03C0" w:rsidRPr="00294303" w:rsidSect="000D2AEB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567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DBCFBA" w14:textId="77777777" w:rsidR="000D2AEB" w:rsidRDefault="000D2AEB" w:rsidP="004E4C99">
      <w:r>
        <w:separator/>
      </w:r>
    </w:p>
  </w:endnote>
  <w:endnote w:type="continuationSeparator" w:id="0">
    <w:p w14:paraId="2BEBFF28" w14:textId="77777777" w:rsidR="000D2AEB" w:rsidRDefault="000D2AEB" w:rsidP="004E4C99">
      <w:r>
        <w:continuationSeparator/>
      </w:r>
    </w:p>
  </w:endnote>
  <w:endnote w:type="continuationNotice" w:id="1">
    <w:p w14:paraId="33EB3032" w14:textId="77777777" w:rsidR="000D2AEB" w:rsidRDefault="000D2AEB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2303A3" w14:textId="39133423" w:rsidR="009A7620" w:rsidRDefault="009A7620" w:rsidP="004E4C99">
    <w:pPr>
      <w:pStyle w:val="Footer"/>
    </w:pPr>
    <w:r>
      <w:ptab w:relativeTo="margin" w:alignment="right" w:leader="none"/>
    </w:r>
    <w:r w:rsidRPr="009A7620">
      <w:fldChar w:fldCharType="begin"/>
    </w:r>
    <w:r w:rsidRPr="009A7620">
      <w:instrText xml:space="preserve"> PAGE   \* MERGEFORMAT </w:instrText>
    </w:r>
    <w:r w:rsidRPr="009A7620">
      <w:fldChar w:fldCharType="separate"/>
    </w:r>
    <w:r w:rsidR="00E82F4A">
      <w:rPr>
        <w:noProof/>
      </w:rPr>
      <w:t>3</w:t>
    </w:r>
    <w:r w:rsidRPr="009A7620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849A36" w14:textId="290EF12E" w:rsidR="00294303" w:rsidRDefault="00434058">
    <w:pPr>
      <w:pStyle w:val="Footer"/>
      <w:jc w:val="right"/>
    </w:pPr>
    <w:sdt>
      <w:sdtPr>
        <w:id w:val="1813361672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294303">
          <w:fldChar w:fldCharType="begin"/>
        </w:r>
        <w:r w:rsidR="00294303">
          <w:instrText xml:space="preserve"> PAGE   \* MERGEFORMAT </w:instrText>
        </w:r>
        <w:r w:rsidR="00294303">
          <w:fldChar w:fldCharType="separate"/>
        </w:r>
        <w:r w:rsidR="00294303">
          <w:rPr>
            <w:noProof/>
          </w:rPr>
          <w:t>2</w:t>
        </w:r>
        <w:r w:rsidR="00294303">
          <w:rPr>
            <w:noProof/>
          </w:rPr>
          <w:fldChar w:fldCharType="end"/>
        </w:r>
      </w:sdtContent>
    </w:sdt>
  </w:p>
  <w:p w14:paraId="561CAE68" w14:textId="77777777" w:rsidR="00294303" w:rsidRDefault="0029430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87C0F8" w14:textId="77777777" w:rsidR="000D2AEB" w:rsidRPr="004E4C99" w:rsidRDefault="000D2AEB" w:rsidP="00983B5F">
      <w:pPr>
        <w:pStyle w:val="NoSpacing"/>
        <w:pBdr>
          <w:bottom w:val="single" w:sz="4" w:space="1" w:color="auto"/>
        </w:pBdr>
        <w:ind w:right="6804"/>
        <w:rPr>
          <w:sz w:val="18"/>
          <w:szCs w:val="18"/>
        </w:rPr>
      </w:pPr>
    </w:p>
  </w:footnote>
  <w:footnote w:type="continuationSeparator" w:id="0">
    <w:p w14:paraId="41E20A83" w14:textId="77777777" w:rsidR="000D2AEB" w:rsidRDefault="000D2AEB" w:rsidP="004E4C99">
      <w:r>
        <w:continuationSeparator/>
      </w:r>
    </w:p>
  </w:footnote>
  <w:footnote w:type="continuationNotice" w:id="1">
    <w:p w14:paraId="58500A6B" w14:textId="77777777" w:rsidR="000D2AEB" w:rsidRDefault="000D2AEB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C0A399" w14:textId="77777777" w:rsidR="00294303" w:rsidRDefault="00294303">
    <w:pPr>
      <w:pStyle w:val="Header"/>
    </w:pPr>
  </w:p>
  <w:p w14:paraId="2450DC2E" w14:textId="77777777" w:rsidR="00294303" w:rsidRDefault="002943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31013E" w14:textId="77777777" w:rsidR="00294303" w:rsidRDefault="00294303">
    <w:pPr>
      <w:pStyle w:val="Header"/>
    </w:pPr>
    <w:bookmarkStart w:id="1" w:name="_Toc142481254"/>
    <w:r>
      <w:rPr>
        <w:noProof/>
      </w:rPr>
      <w:drawing>
        <wp:anchor distT="0" distB="0" distL="114300" distR="114300" simplePos="0" relativeHeight="251658240" behindDoc="0" locked="0" layoutInCell="1" allowOverlap="1" wp14:anchorId="6CD24553" wp14:editId="7625117C">
          <wp:simplePos x="0" y="0"/>
          <wp:positionH relativeFrom="column">
            <wp:posOffset>4090568</wp:posOffset>
          </wp:positionH>
          <wp:positionV relativeFrom="paragraph">
            <wp:posOffset>-217170</wp:posOffset>
          </wp:positionV>
          <wp:extent cx="1997812" cy="900113"/>
          <wp:effectExtent l="0" t="0" r="2540" b="0"/>
          <wp:wrapNone/>
          <wp:docPr id="798297534" name="Picture 798297534" descr="A logo with text on i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logo with text on i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7492" cy="904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1"/>
    <w:multiLevelType w:val="singleLevel"/>
    <w:tmpl w:val="09205B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BD9ECE6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FFFFFF83"/>
    <w:multiLevelType w:val="singleLevel"/>
    <w:tmpl w:val="30EA0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FFFFFF89"/>
    <w:multiLevelType w:val="singleLevel"/>
    <w:tmpl w:val="1F16FD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93434E9"/>
    <w:multiLevelType w:val="hybridMultilevel"/>
    <w:tmpl w:val="2CBC9606"/>
    <w:lvl w:ilvl="0" w:tplc="1409000F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4341" w:hanging="360"/>
      </w:pPr>
    </w:lvl>
    <w:lvl w:ilvl="2" w:tplc="1409001B" w:tentative="1">
      <w:start w:val="1"/>
      <w:numFmt w:val="lowerRoman"/>
      <w:lvlText w:val="%3."/>
      <w:lvlJc w:val="right"/>
      <w:pPr>
        <w:ind w:left="5061" w:hanging="180"/>
      </w:pPr>
    </w:lvl>
    <w:lvl w:ilvl="3" w:tplc="1409000F" w:tentative="1">
      <w:start w:val="1"/>
      <w:numFmt w:val="decimal"/>
      <w:lvlText w:val="%4."/>
      <w:lvlJc w:val="left"/>
      <w:pPr>
        <w:ind w:left="5781" w:hanging="360"/>
      </w:pPr>
    </w:lvl>
    <w:lvl w:ilvl="4" w:tplc="14090019" w:tentative="1">
      <w:start w:val="1"/>
      <w:numFmt w:val="lowerLetter"/>
      <w:lvlText w:val="%5."/>
      <w:lvlJc w:val="left"/>
      <w:pPr>
        <w:ind w:left="6501" w:hanging="360"/>
      </w:pPr>
    </w:lvl>
    <w:lvl w:ilvl="5" w:tplc="1409001B" w:tentative="1">
      <w:start w:val="1"/>
      <w:numFmt w:val="lowerRoman"/>
      <w:lvlText w:val="%6."/>
      <w:lvlJc w:val="right"/>
      <w:pPr>
        <w:ind w:left="7221" w:hanging="180"/>
      </w:pPr>
    </w:lvl>
    <w:lvl w:ilvl="6" w:tplc="1409000F" w:tentative="1">
      <w:start w:val="1"/>
      <w:numFmt w:val="decimal"/>
      <w:lvlText w:val="%7."/>
      <w:lvlJc w:val="left"/>
      <w:pPr>
        <w:ind w:left="7941" w:hanging="360"/>
      </w:pPr>
    </w:lvl>
    <w:lvl w:ilvl="7" w:tplc="14090019" w:tentative="1">
      <w:start w:val="1"/>
      <w:numFmt w:val="lowerLetter"/>
      <w:lvlText w:val="%8."/>
      <w:lvlJc w:val="left"/>
      <w:pPr>
        <w:ind w:left="8661" w:hanging="360"/>
      </w:pPr>
    </w:lvl>
    <w:lvl w:ilvl="8" w:tplc="1409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5" w15:restartNumberingAfterBreak="0">
    <w:nsid w:val="0D437932"/>
    <w:multiLevelType w:val="hybridMultilevel"/>
    <w:tmpl w:val="67C457A0"/>
    <w:lvl w:ilvl="0" w:tplc="2688A6F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762CA8"/>
    <w:multiLevelType w:val="multilevel"/>
    <w:tmpl w:val="8BEC7A9E"/>
    <w:numStyleLink w:val="Style1"/>
  </w:abstractNum>
  <w:abstractNum w:abstractNumId="7" w15:restartNumberingAfterBreak="0">
    <w:nsid w:val="12EA58E8"/>
    <w:multiLevelType w:val="hybridMultilevel"/>
    <w:tmpl w:val="27D0C8C0"/>
    <w:lvl w:ilvl="0" w:tplc="D1A66574">
      <w:start w:val="1"/>
      <w:numFmt w:val="upperLetter"/>
      <w:pStyle w:val="AppendixHeading"/>
      <w:lvlText w:val="Appendix %1"/>
      <w:lvlJc w:val="left"/>
      <w:pPr>
        <w:ind w:left="720" w:hanging="360"/>
      </w:pPr>
      <w:rPr>
        <w:rFonts w:asciiTheme="minorHAnsi" w:hAnsiTheme="minorHAnsi"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AD7FD4"/>
    <w:multiLevelType w:val="multilevel"/>
    <w:tmpl w:val="6E80AC76"/>
    <w:lvl w:ilvl="0">
      <w:start w:val="1"/>
      <w:numFmt w:val="bullet"/>
      <w:pStyle w:val="ListBullet"/>
      <w:lvlText w:val=""/>
      <w:lvlJc w:val="left"/>
      <w:pPr>
        <w:tabs>
          <w:tab w:val="num" w:pos="680"/>
        </w:tabs>
        <w:ind w:left="1021" w:hanging="341"/>
      </w:pPr>
      <w:rPr>
        <w:rFonts w:ascii="Symbol" w:hAnsi="Symbol" w:hint="default"/>
      </w:rPr>
    </w:lvl>
    <w:lvl w:ilvl="1">
      <w:start w:val="1"/>
      <w:numFmt w:val="bullet"/>
      <w:pStyle w:val="ListBullet2"/>
      <w:lvlText w:val="‒"/>
      <w:lvlJc w:val="left"/>
      <w:pPr>
        <w:tabs>
          <w:tab w:val="num" w:pos="1020"/>
        </w:tabs>
        <w:ind w:left="1361" w:hanging="341"/>
      </w:pPr>
      <w:rPr>
        <w:rFonts w:ascii="Calibri" w:hAnsi="Calibri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1360"/>
        </w:tabs>
        <w:ind w:left="1701" w:hanging="341"/>
      </w:pPr>
      <w:rPr>
        <w:rFonts w:ascii="Wingdings" w:hAnsi="Wingdings" w:hint="default"/>
        <w:b w:val="0"/>
        <w:bCs w:val="0"/>
        <w:color w:val="auto"/>
      </w:rPr>
    </w:lvl>
    <w:lvl w:ilvl="3">
      <w:start w:val="1"/>
      <w:numFmt w:val="bullet"/>
      <w:pStyle w:val="ListBullet4"/>
      <w:lvlText w:val=""/>
      <w:lvlJc w:val="left"/>
      <w:pPr>
        <w:tabs>
          <w:tab w:val="num" w:pos="1700"/>
        </w:tabs>
        <w:ind w:left="2041" w:hanging="341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2040"/>
        </w:tabs>
        <w:ind w:left="2381" w:hanging="341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380"/>
        </w:tabs>
        <w:ind w:left="2721" w:hanging="341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720"/>
        </w:tabs>
        <w:ind w:left="3061" w:hanging="341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3060"/>
        </w:tabs>
        <w:ind w:left="3401" w:hanging="341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400"/>
        </w:tabs>
        <w:ind w:left="3741" w:hanging="341"/>
      </w:pPr>
      <w:rPr>
        <w:rFonts w:ascii="Symbol" w:hAnsi="Symbol" w:hint="default"/>
      </w:rPr>
    </w:lvl>
  </w:abstractNum>
  <w:abstractNum w:abstractNumId="9" w15:restartNumberingAfterBreak="0">
    <w:nsid w:val="1E7E0EBD"/>
    <w:multiLevelType w:val="multilevel"/>
    <w:tmpl w:val="3D8A52D6"/>
    <w:lvl w:ilvl="0">
      <w:start w:val="1"/>
      <w:numFmt w:val="decimal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134" w:hanging="283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1418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29485E18"/>
    <w:multiLevelType w:val="multilevel"/>
    <w:tmpl w:val="053886E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D0BF512"/>
    <w:multiLevelType w:val="multilevel"/>
    <w:tmpl w:val="10504A8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B15E2F"/>
    <w:multiLevelType w:val="multilevel"/>
    <w:tmpl w:val="347CF7C6"/>
    <w:lvl w:ilvl="0">
      <w:start w:val="1"/>
      <w:numFmt w:val="decimal"/>
      <w:pStyle w:val="Heading1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NumberedParagraph"/>
      <w:lvlText w:val="%1.%2."/>
      <w:lvlJc w:val="left"/>
      <w:pPr>
        <w:ind w:left="851" w:hanging="851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1418" w:hanging="567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1418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3B992314"/>
    <w:multiLevelType w:val="multilevel"/>
    <w:tmpl w:val="8BEC7A9E"/>
    <w:numStyleLink w:val="Style1"/>
  </w:abstractNum>
  <w:abstractNum w:abstractNumId="14" w15:restartNumberingAfterBreak="0">
    <w:nsid w:val="574C56B2"/>
    <w:multiLevelType w:val="multilevel"/>
    <w:tmpl w:val="ABDED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1324" w:themeColor="accent1" w:themeShade="8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FF46CA9"/>
    <w:multiLevelType w:val="hybridMultilevel"/>
    <w:tmpl w:val="9E386BBC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>
      <w:start w:val="1"/>
      <w:numFmt w:val="lowerRoman"/>
      <w:lvlText w:val="%3."/>
      <w:lvlJc w:val="right"/>
      <w:pPr>
        <w:ind w:left="2160" w:hanging="180"/>
      </w:pPr>
    </w:lvl>
    <w:lvl w:ilvl="3" w:tplc="1409000F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9448F1"/>
    <w:multiLevelType w:val="hybridMultilevel"/>
    <w:tmpl w:val="AE765CC8"/>
    <w:lvl w:ilvl="0" w:tplc="4A3EA0BE">
      <w:start w:val="1"/>
      <w:numFmt w:val="bullet"/>
      <w:pStyle w:val="ListParagraph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9A4051"/>
    <w:multiLevelType w:val="hybridMultilevel"/>
    <w:tmpl w:val="F24835A2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A44592"/>
    <w:multiLevelType w:val="hybridMultilevel"/>
    <w:tmpl w:val="51C4204E"/>
    <w:lvl w:ilvl="0" w:tplc="38AA41E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BD413A"/>
    <w:multiLevelType w:val="multilevel"/>
    <w:tmpl w:val="8BEC7A9E"/>
    <w:numStyleLink w:val="Style1"/>
  </w:abstractNum>
  <w:abstractNum w:abstractNumId="20" w15:restartNumberingAfterBreak="0">
    <w:nsid w:val="7C16392F"/>
    <w:multiLevelType w:val="multilevel"/>
    <w:tmpl w:val="8BEC7A9E"/>
    <w:styleLink w:val="Style1"/>
    <w:lvl w:ilvl="0">
      <w:start w:val="1"/>
      <w:numFmt w:val="decimal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134" w:hanging="283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1418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203976401">
    <w:abstractNumId w:val="11"/>
  </w:num>
  <w:num w:numId="2" w16cid:durableId="564949912">
    <w:abstractNumId w:val="16"/>
  </w:num>
  <w:num w:numId="3" w16cid:durableId="376051017">
    <w:abstractNumId w:val="16"/>
    <w:lvlOverride w:ilvl="0">
      <w:startOverride w:val="1"/>
    </w:lvlOverride>
  </w:num>
  <w:num w:numId="4" w16cid:durableId="353306169">
    <w:abstractNumId w:val="15"/>
  </w:num>
  <w:num w:numId="5" w16cid:durableId="1746026593">
    <w:abstractNumId w:val="13"/>
  </w:num>
  <w:num w:numId="6" w16cid:durableId="1126004458">
    <w:abstractNumId w:val="20"/>
  </w:num>
  <w:num w:numId="7" w16cid:durableId="1832287523">
    <w:abstractNumId w:val="19"/>
  </w:num>
  <w:num w:numId="8" w16cid:durableId="650326628">
    <w:abstractNumId w:val="6"/>
  </w:num>
  <w:num w:numId="9" w16cid:durableId="479687287">
    <w:abstractNumId w:val="12"/>
  </w:num>
  <w:num w:numId="10" w16cid:durableId="314380672">
    <w:abstractNumId w:val="9"/>
  </w:num>
  <w:num w:numId="11" w16cid:durableId="1152482709">
    <w:abstractNumId w:val="5"/>
  </w:num>
  <w:num w:numId="12" w16cid:durableId="1525513223">
    <w:abstractNumId w:val="18"/>
  </w:num>
  <w:num w:numId="13" w16cid:durableId="1088385095">
    <w:abstractNumId w:val="7"/>
  </w:num>
  <w:num w:numId="14" w16cid:durableId="369190832">
    <w:abstractNumId w:val="3"/>
  </w:num>
  <w:num w:numId="15" w16cid:durableId="997807605">
    <w:abstractNumId w:val="8"/>
  </w:num>
  <w:num w:numId="16" w16cid:durableId="448738541">
    <w:abstractNumId w:val="2"/>
  </w:num>
  <w:num w:numId="17" w16cid:durableId="455174077">
    <w:abstractNumId w:val="8"/>
  </w:num>
  <w:num w:numId="18" w16cid:durableId="1726030141">
    <w:abstractNumId w:val="1"/>
  </w:num>
  <w:num w:numId="19" w16cid:durableId="32661143">
    <w:abstractNumId w:val="8"/>
  </w:num>
  <w:num w:numId="20" w16cid:durableId="1072116508">
    <w:abstractNumId w:val="0"/>
  </w:num>
  <w:num w:numId="21" w16cid:durableId="1451588685">
    <w:abstractNumId w:val="8"/>
  </w:num>
  <w:num w:numId="22" w16cid:durableId="57479617">
    <w:abstractNumId w:val="17"/>
  </w:num>
  <w:num w:numId="23" w16cid:durableId="457458215">
    <w:abstractNumId w:val="4"/>
  </w:num>
  <w:num w:numId="24" w16cid:durableId="1642660929">
    <w:abstractNumId w:val="10"/>
  </w:num>
  <w:num w:numId="25" w16cid:durableId="99989422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5643"/>
    <w:rsid w:val="00017ADF"/>
    <w:rsid w:val="0002271F"/>
    <w:rsid w:val="00031F46"/>
    <w:rsid w:val="0003221E"/>
    <w:rsid w:val="00036EA4"/>
    <w:rsid w:val="00040AF0"/>
    <w:rsid w:val="000540DF"/>
    <w:rsid w:val="00056D58"/>
    <w:rsid w:val="00066268"/>
    <w:rsid w:val="000702CC"/>
    <w:rsid w:val="0008358B"/>
    <w:rsid w:val="0009515E"/>
    <w:rsid w:val="000C6C18"/>
    <w:rsid w:val="000C7F23"/>
    <w:rsid w:val="000D2AEB"/>
    <w:rsid w:val="000F6F4F"/>
    <w:rsid w:val="00115508"/>
    <w:rsid w:val="001173F2"/>
    <w:rsid w:val="00127383"/>
    <w:rsid w:val="00137C2B"/>
    <w:rsid w:val="00166D70"/>
    <w:rsid w:val="001768A0"/>
    <w:rsid w:val="00187EDB"/>
    <w:rsid w:val="00192870"/>
    <w:rsid w:val="001A29BF"/>
    <w:rsid w:val="001A3BA6"/>
    <w:rsid w:val="001A4C5C"/>
    <w:rsid w:val="001A4C68"/>
    <w:rsid w:val="001C0435"/>
    <w:rsid w:val="001C4CD9"/>
    <w:rsid w:val="001C5493"/>
    <w:rsid w:val="001D3E2E"/>
    <w:rsid w:val="001E43D5"/>
    <w:rsid w:val="001E7430"/>
    <w:rsid w:val="001F387D"/>
    <w:rsid w:val="001F421D"/>
    <w:rsid w:val="0021026B"/>
    <w:rsid w:val="002209ED"/>
    <w:rsid w:val="002333D6"/>
    <w:rsid w:val="00240AA3"/>
    <w:rsid w:val="00242F7E"/>
    <w:rsid w:val="002528F5"/>
    <w:rsid w:val="00262126"/>
    <w:rsid w:val="0026447F"/>
    <w:rsid w:val="00270D1A"/>
    <w:rsid w:val="00274FC3"/>
    <w:rsid w:val="00275890"/>
    <w:rsid w:val="0028454D"/>
    <w:rsid w:val="00286F5A"/>
    <w:rsid w:val="00294303"/>
    <w:rsid w:val="002A6E33"/>
    <w:rsid w:val="002C6078"/>
    <w:rsid w:val="002D42BA"/>
    <w:rsid w:val="002D7C1E"/>
    <w:rsid w:val="002E3301"/>
    <w:rsid w:val="002F74DC"/>
    <w:rsid w:val="00304E69"/>
    <w:rsid w:val="003204D1"/>
    <w:rsid w:val="00324ACC"/>
    <w:rsid w:val="003322E3"/>
    <w:rsid w:val="00337ECC"/>
    <w:rsid w:val="00341207"/>
    <w:rsid w:val="00353577"/>
    <w:rsid w:val="00377A22"/>
    <w:rsid w:val="003B74C7"/>
    <w:rsid w:val="003D141C"/>
    <w:rsid w:val="003D32CD"/>
    <w:rsid w:val="003D495D"/>
    <w:rsid w:val="003D74B5"/>
    <w:rsid w:val="003E5B7D"/>
    <w:rsid w:val="003E780E"/>
    <w:rsid w:val="004020AF"/>
    <w:rsid w:val="004331E2"/>
    <w:rsid w:val="00434058"/>
    <w:rsid w:val="00442687"/>
    <w:rsid w:val="00447E5B"/>
    <w:rsid w:val="00482208"/>
    <w:rsid w:val="004A01DD"/>
    <w:rsid w:val="004B3FCE"/>
    <w:rsid w:val="004E4C99"/>
    <w:rsid w:val="004E605D"/>
    <w:rsid w:val="004F00F9"/>
    <w:rsid w:val="00504D13"/>
    <w:rsid w:val="00514187"/>
    <w:rsid w:val="00534854"/>
    <w:rsid w:val="0054177C"/>
    <w:rsid w:val="005454A8"/>
    <w:rsid w:val="00546A30"/>
    <w:rsid w:val="00546EB2"/>
    <w:rsid w:val="00555DE0"/>
    <w:rsid w:val="00564D4E"/>
    <w:rsid w:val="00566A3F"/>
    <w:rsid w:val="005819E3"/>
    <w:rsid w:val="00586B61"/>
    <w:rsid w:val="00594040"/>
    <w:rsid w:val="005956C4"/>
    <w:rsid w:val="005A6E73"/>
    <w:rsid w:val="005B263C"/>
    <w:rsid w:val="005D057D"/>
    <w:rsid w:val="005D2B59"/>
    <w:rsid w:val="006060EC"/>
    <w:rsid w:val="00626A43"/>
    <w:rsid w:val="00630EBD"/>
    <w:rsid w:val="00640403"/>
    <w:rsid w:val="00643CBF"/>
    <w:rsid w:val="00646F92"/>
    <w:rsid w:val="00650AF4"/>
    <w:rsid w:val="00666731"/>
    <w:rsid w:val="0068617F"/>
    <w:rsid w:val="00692BD6"/>
    <w:rsid w:val="006A26E2"/>
    <w:rsid w:val="006A335D"/>
    <w:rsid w:val="006F4BA3"/>
    <w:rsid w:val="00706284"/>
    <w:rsid w:val="00712FEE"/>
    <w:rsid w:val="0071464E"/>
    <w:rsid w:val="00714A48"/>
    <w:rsid w:val="00717569"/>
    <w:rsid w:val="00717C24"/>
    <w:rsid w:val="00730C1D"/>
    <w:rsid w:val="00735913"/>
    <w:rsid w:val="00735B4A"/>
    <w:rsid w:val="00735C94"/>
    <w:rsid w:val="00747086"/>
    <w:rsid w:val="007509EC"/>
    <w:rsid w:val="007610C8"/>
    <w:rsid w:val="00770A1A"/>
    <w:rsid w:val="00781512"/>
    <w:rsid w:val="007979D0"/>
    <w:rsid w:val="007A0AB2"/>
    <w:rsid w:val="007A1145"/>
    <w:rsid w:val="007B36C4"/>
    <w:rsid w:val="007B3EB4"/>
    <w:rsid w:val="007B5744"/>
    <w:rsid w:val="007E71CD"/>
    <w:rsid w:val="007E7862"/>
    <w:rsid w:val="007F23D8"/>
    <w:rsid w:val="0082715C"/>
    <w:rsid w:val="00835191"/>
    <w:rsid w:val="00862FE6"/>
    <w:rsid w:val="00870870"/>
    <w:rsid w:val="00872F3F"/>
    <w:rsid w:val="008745BD"/>
    <w:rsid w:val="008A21F3"/>
    <w:rsid w:val="008A299A"/>
    <w:rsid w:val="008A4EE0"/>
    <w:rsid w:val="008E398E"/>
    <w:rsid w:val="008F104B"/>
    <w:rsid w:val="008F3791"/>
    <w:rsid w:val="00920EAE"/>
    <w:rsid w:val="00926D50"/>
    <w:rsid w:val="00926E82"/>
    <w:rsid w:val="00937AA8"/>
    <w:rsid w:val="00947B4F"/>
    <w:rsid w:val="00951FFD"/>
    <w:rsid w:val="00963838"/>
    <w:rsid w:val="00983B5F"/>
    <w:rsid w:val="0099746A"/>
    <w:rsid w:val="009A02D8"/>
    <w:rsid w:val="009A7620"/>
    <w:rsid w:val="009F53C2"/>
    <w:rsid w:val="009F78B9"/>
    <w:rsid w:val="00A0670A"/>
    <w:rsid w:val="00A16645"/>
    <w:rsid w:val="00A25FB7"/>
    <w:rsid w:val="00A312A9"/>
    <w:rsid w:val="00A4534C"/>
    <w:rsid w:val="00A64EBC"/>
    <w:rsid w:val="00A71EB6"/>
    <w:rsid w:val="00A76F53"/>
    <w:rsid w:val="00A90305"/>
    <w:rsid w:val="00A93C25"/>
    <w:rsid w:val="00AA1787"/>
    <w:rsid w:val="00AA6640"/>
    <w:rsid w:val="00AB0F79"/>
    <w:rsid w:val="00AB58F5"/>
    <w:rsid w:val="00AB73EC"/>
    <w:rsid w:val="00AC589F"/>
    <w:rsid w:val="00AD7161"/>
    <w:rsid w:val="00AE71B9"/>
    <w:rsid w:val="00AF5643"/>
    <w:rsid w:val="00B049EA"/>
    <w:rsid w:val="00B077B3"/>
    <w:rsid w:val="00B10458"/>
    <w:rsid w:val="00B109FD"/>
    <w:rsid w:val="00B1772C"/>
    <w:rsid w:val="00B512AC"/>
    <w:rsid w:val="00B86FC3"/>
    <w:rsid w:val="00BC5DDC"/>
    <w:rsid w:val="00BC6227"/>
    <w:rsid w:val="00BE5B05"/>
    <w:rsid w:val="00BF1B7B"/>
    <w:rsid w:val="00C01666"/>
    <w:rsid w:val="00C02B0F"/>
    <w:rsid w:val="00C02E2A"/>
    <w:rsid w:val="00C20DD6"/>
    <w:rsid w:val="00C2790C"/>
    <w:rsid w:val="00C336BF"/>
    <w:rsid w:val="00C37AC2"/>
    <w:rsid w:val="00C45E6D"/>
    <w:rsid w:val="00C539AC"/>
    <w:rsid w:val="00C629B2"/>
    <w:rsid w:val="00C632CE"/>
    <w:rsid w:val="00C73203"/>
    <w:rsid w:val="00C80D3A"/>
    <w:rsid w:val="00C86D0A"/>
    <w:rsid w:val="00C8794E"/>
    <w:rsid w:val="00CA6DE8"/>
    <w:rsid w:val="00CB3529"/>
    <w:rsid w:val="00CB3FF4"/>
    <w:rsid w:val="00CC4E3A"/>
    <w:rsid w:val="00CE1D31"/>
    <w:rsid w:val="00CF0338"/>
    <w:rsid w:val="00D03D6B"/>
    <w:rsid w:val="00D04292"/>
    <w:rsid w:val="00D11D8D"/>
    <w:rsid w:val="00D17615"/>
    <w:rsid w:val="00D31D43"/>
    <w:rsid w:val="00D42EEA"/>
    <w:rsid w:val="00D64108"/>
    <w:rsid w:val="00D67782"/>
    <w:rsid w:val="00D71BB8"/>
    <w:rsid w:val="00D724CC"/>
    <w:rsid w:val="00D7427A"/>
    <w:rsid w:val="00D8435B"/>
    <w:rsid w:val="00DB2322"/>
    <w:rsid w:val="00DC27DA"/>
    <w:rsid w:val="00DC4CF5"/>
    <w:rsid w:val="00DE78D7"/>
    <w:rsid w:val="00DF4BDF"/>
    <w:rsid w:val="00DF6D61"/>
    <w:rsid w:val="00E025EA"/>
    <w:rsid w:val="00E03675"/>
    <w:rsid w:val="00E05C8E"/>
    <w:rsid w:val="00E107C8"/>
    <w:rsid w:val="00E13067"/>
    <w:rsid w:val="00E13872"/>
    <w:rsid w:val="00E20808"/>
    <w:rsid w:val="00E22511"/>
    <w:rsid w:val="00E2384F"/>
    <w:rsid w:val="00E52FE2"/>
    <w:rsid w:val="00E57746"/>
    <w:rsid w:val="00E82F4A"/>
    <w:rsid w:val="00E905D6"/>
    <w:rsid w:val="00E906AF"/>
    <w:rsid w:val="00E9231C"/>
    <w:rsid w:val="00E96B46"/>
    <w:rsid w:val="00EA4981"/>
    <w:rsid w:val="00EA665E"/>
    <w:rsid w:val="00EC031A"/>
    <w:rsid w:val="00ED6F59"/>
    <w:rsid w:val="00EE54BE"/>
    <w:rsid w:val="00EF0586"/>
    <w:rsid w:val="00EF6E56"/>
    <w:rsid w:val="00F1351A"/>
    <w:rsid w:val="00F16AC3"/>
    <w:rsid w:val="00F35877"/>
    <w:rsid w:val="00F366E2"/>
    <w:rsid w:val="00F46FBF"/>
    <w:rsid w:val="00F51F46"/>
    <w:rsid w:val="00F53AB3"/>
    <w:rsid w:val="00F61F2B"/>
    <w:rsid w:val="00F71BFB"/>
    <w:rsid w:val="00F804E0"/>
    <w:rsid w:val="00F813F8"/>
    <w:rsid w:val="00FA0EBA"/>
    <w:rsid w:val="00FB6CFF"/>
    <w:rsid w:val="00FC57DD"/>
    <w:rsid w:val="00FE03C0"/>
    <w:rsid w:val="00FF7109"/>
    <w:rsid w:val="044421C0"/>
    <w:rsid w:val="08687EFE"/>
    <w:rsid w:val="171507E1"/>
    <w:rsid w:val="1B75D89A"/>
    <w:rsid w:val="1B96CDE3"/>
    <w:rsid w:val="24682EEA"/>
    <w:rsid w:val="297239BA"/>
    <w:rsid w:val="2AA897F5"/>
    <w:rsid w:val="2DD4C69A"/>
    <w:rsid w:val="33CD44D9"/>
    <w:rsid w:val="366E1F63"/>
    <w:rsid w:val="4E64E57F"/>
    <w:rsid w:val="4ECD5F9F"/>
    <w:rsid w:val="5000B5E0"/>
    <w:rsid w:val="59968F25"/>
    <w:rsid w:val="62E6E6C2"/>
    <w:rsid w:val="71A94029"/>
    <w:rsid w:val="7611323F"/>
    <w:rsid w:val="7836B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DCC131"/>
  <w15:chartTrackingRefBased/>
  <w15:docId w15:val="{178B6773-FA49-4C5A-9C84-7B51DBF29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2" w:unhideWhenUsed="1" w:qFormat="1"/>
    <w:lsdException w:name="List Bullet 3" w:semiHidden="1" w:uiPriority="2" w:unhideWhenUsed="1" w:qFormat="1"/>
    <w:lsdException w:name="List Bullet 4" w:semiHidden="1" w:uiPriority="2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4981"/>
    <w:pPr>
      <w:spacing w:before="120" w:after="120"/>
    </w:pPr>
  </w:style>
  <w:style w:type="paragraph" w:styleId="Heading1">
    <w:name w:val="heading 1"/>
    <w:basedOn w:val="Normal"/>
    <w:next w:val="NumberedParagraph"/>
    <w:link w:val="Heading1Char"/>
    <w:uiPriority w:val="9"/>
    <w:qFormat/>
    <w:rsid w:val="008A4EE0"/>
    <w:pPr>
      <w:keepNext/>
      <w:numPr>
        <w:numId w:val="9"/>
      </w:numPr>
      <w:spacing w:before="400"/>
      <w:outlineLvl w:val="0"/>
    </w:pPr>
    <w:rPr>
      <w:b/>
      <w:color w:val="1A6DAD" w:themeColor="accent6"/>
      <w:sz w:val="32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B3529"/>
    <w:pPr>
      <w:keepNext/>
      <w:spacing w:before="240"/>
      <w:outlineLvl w:val="1"/>
    </w:pPr>
    <w:rPr>
      <w:b/>
      <w:color w:val="002749" w:themeColor="accent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B3529"/>
    <w:pPr>
      <w:keepNext/>
      <w:spacing w:before="240"/>
      <w:outlineLvl w:val="2"/>
    </w:pPr>
    <w:rPr>
      <w:b/>
      <w:color w:val="1A6DAD" w:themeColor="accent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B3529"/>
    <w:pPr>
      <w:keepNext/>
      <w:spacing w:before="240"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454A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color w:val="001D3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B352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01324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A7620"/>
    <w:pPr>
      <w:spacing w:before="120" w:after="120" w:line="240" w:lineRule="auto"/>
    </w:pPr>
    <w:rPr>
      <w:sz w:val="20"/>
    </w:rPr>
    <w:tblPr>
      <w:tblStyleRowBandSize w:val="1"/>
      <w:tblBorders>
        <w:top w:val="single" w:sz="4" w:space="0" w:color="002749" w:themeColor="accent1"/>
        <w:bottom w:val="single" w:sz="4" w:space="0" w:color="002749" w:themeColor="accent1"/>
        <w:insideH w:val="single" w:sz="4" w:space="0" w:color="002749" w:themeColor="accent1"/>
      </w:tblBorders>
    </w:tblPr>
    <w:tblStylePr w:type="firstRow">
      <w:rPr>
        <w:rFonts w:asciiTheme="minorHAnsi" w:hAnsiTheme="minorHAnsi"/>
        <w:b/>
        <w:color w:val="FFFFFF" w:themeColor="background1"/>
        <w:sz w:val="20"/>
        <w:u w:val="none"/>
      </w:rPr>
      <w:tblPr/>
      <w:tcPr>
        <w:shd w:val="clear" w:color="auto" w:fill="002749" w:themeFill="accent1"/>
      </w:tcPr>
    </w:tblStylePr>
    <w:tblStylePr w:type="firstCol">
      <w:rPr>
        <w:b/>
        <w:color w:val="000000" w:themeColor="text1"/>
      </w:rPr>
      <w:tblPr/>
      <w:tcPr>
        <w:shd w:val="clear" w:color="auto" w:fill="D1D2AB" w:themeFill="accent3"/>
      </w:tcPr>
    </w:tblStylePr>
    <w:tblStylePr w:type="band1Horz">
      <w:tblPr/>
      <w:tcPr>
        <w:shd w:val="clear" w:color="auto" w:fill="F2F3E8" w:themeFill="accent5"/>
      </w:tcPr>
    </w:tblStylePr>
    <w:tblStylePr w:type="band2Horz">
      <w:tblPr/>
      <w:tcPr>
        <w:shd w:val="clear" w:color="auto" w:fill="E0E3C9" w:themeFill="accent5" w:themeFillShade="E6"/>
      </w:tcPr>
    </w:tblStylePr>
  </w:style>
  <w:style w:type="character" w:styleId="PlaceholderText">
    <w:name w:val="Placeholder Text"/>
    <w:basedOn w:val="DefaultParagraphFont"/>
    <w:uiPriority w:val="99"/>
    <w:semiHidden/>
    <w:rsid w:val="008A21F3"/>
    <w:rPr>
      <w:color w:val="808080"/>
    </w:rPr>
  </w:style>
  <w:style w:type="paragraph" w:styleId="Title">
    <w:name w:val="Title"/>
    <w:basedOn w:val="Normal"/>
    <w:next w:val="Normal"/>
    <w:link w:val="TitleChar"/>
    <w:uiPriority w:val="10"/>
    <w:qFormat/>
    <w:rsid w:val="00CC4E3A"/>
    <w:pPr>
      <w:jc w:val="center"/>
    </w:pPr>
    <w:rPr>
      <w:rFonts w:asciiTheme="majorHAnsi" w:hAnsiTheme="majorHAnsi"/>
      <w:color w:val="002749" w:themeColor="accent1"/>
      <w:sz w:val="64"/>
      <w:szCs w:val="64"/>
    </w:rPr>
  </w:style>
  <w:style w:type="character" w:customStyle="1" w:styleId="TitleChar">
    <w:name w:val="Title Char"/>
    <w:basedOn w:val="DefaultParagraphFont"/>
    <w:link w:val="Title"/>
    <w:uiPriority w:val="10"/>
    <w:rsid w:val="00CC4E3A"/>
    <w:rPr>
      <w:rFonts w:asciiTheme="majorHAnsi" w:hAnsiTheme="majorHAnsi"/>
      <w:color w:val="002749" w:themeColor="accent1"/>
      <w:sz w:val="64"/>
      <w:szCs w:val="64"/>
    </w:rPr>
  </w:style>
  <w:style w:type="paragraph" w:styleId="Subtitle">
    <w:name w:val="Subtitle"/>
    <w:basedOn w:val="Normal"/>
    <w:next w:val="Normal"/>
    <w:link w:val="SubtitleChar"/>
    <w:uiPriority w:val="11"/>
    <w:qFormat/>
    <w:rsid w:val="0068617F"/>
    <w:pPr>
      <w:jc w:val="center"/>
    </w:pPr>
    <w:rPr>
      <w:sz w:val="40"/>
    </w:rPr>
  </w:style>
  <w:style w:type="character" w:customStyle="1" w:styleId="SubtitleChar">
    <w:name w:val="Subtitle Char"/>
    <w:basedOn w:val="DefaultParagraphFont"/>
    <w:link w:val="Subtitle"/>
    <w:uiPriority w:val="11"/>
    <w:rsid w:val="0068617F"/>
    <w:rPr>
      <w:sz w:val="40"/>
    </w:rPr>
  </w:style>
  <w:style w:type="paragraph" w:styleId="Date">
    <w:name w:val="Date"/>
    <w:basedOn w:val="Normal"/>
    <w:next w:val="Normal"/>
    <w:link w:val="DateChar"/>
    <w:uiPriority w:val="99"/>
    <w:rsid w:val="00E82F4A"/>
    <w:pPr>
      <w:jc w:val="center"/>
    </w:pPr>
    <w:rPr>
      <w:color w:val="002749" w:themeColor="accent1"/>
      <w:sz w:val="24"/>
      <w:szCs w:val="24"/>
    </w:rPr>
  </w:style>
  <w:style w:type="character" w:customStyle="1" w:styleId="DateChar">
    <w:name w:val="Date Char"/>
    <w:basedOn w:val="DefaultParagraphFont"/>
    <w:link w:val="Date"/>
    <w:uiPriority w:val="99"/>
    <w:rsid w:val="00E82F4A"/>
    <w:rPr>
      <w:color w:val="002749" w:themeColor="accent1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F00F9"/>
    <w:pPr>
      <w:tabs>
        <w:tab w:val="center" w:pos="4513"/>
        <w:tab w:val="right" w:pos="9026"/>
      </w:tabs>
      <w:spacing w:after="0" w:line="240" w:lineRule="auto"/>
    </w:pPr>
    <w:rPr>
      <w:b/>
      <w:color w:val="002749" w:themeColor="accent1"/>
    </w:rPr>
  </w:style>
  <w:style w:type="character" w:customStyle="1" w:styleId="HeaderChar">
    <w:name w:val="Header Char"/>
    <w:basedOn w:val="DefaultParagraphFont"/>
    <w:link w:val="Header"/>
    <w:uiPriority w:val="99"/>
    <w:rsid w:val="004F00F9"/>
    <w:rPr>
      <w:b/>
      <w:color w:val="002749" w:themeColor="accent1"/>
    </w:rPr>
  </w:style>
  <w:style w:type="paragraph" w:styleId="Footer">
    <w:name w:val="footer"/>
    <w:basedOn w:val="Normal"/>
    <w:link w:val="FooterChar"/>
    <w:uiPriority w:val="99"/>
    <w:unhideWhenUsed/>
    <w:rsid w:val="004B3FCE"/>
    <w:pPr>
      <w:tabs>
        <w:tab w:val="center" w:pos="4513"/>
        <w:tab w:val="right" w:pos="9026"/>
      </w:tabs>
      <w:spacing w:after="0" w:line="240" w:lineRule="auto"/>
    </w:pPr>
    <w:rPr>
      <w:color w:val="002749" w:themeColor="accent1"/>
    </w:rPr>
  </w:style>
  <w:style w:type="character" w:customStyle="1" w:styleId="FooterChar">
    <w:name w:val="Footer Char"/>
    <w:basedOn w:val="DefaultParagraphFont"/>
    <w:link w:val="Footer"/>
    <w:uiPriority w:val="99"/>
    <w:rsid w:val="004B3FCE"/>
    <w:rPr>
      <w:color w:val="002749" w:themeColor="accent1"/>
    </w:rPr>
  </w:style>
  <w:style w:type="character" w:customStyle="1" w:styleId="Heading1Char">
    <w:name w:val="Heading 1 Char"/>
    <w:basedOn w:val="DefaultParagraphFont"/>
    <w:link w:val="Heading1"/>
    <w:uiPriority w:val="9"/>
    <w:rsid w:val="008A4EE0"/>
    <w:rPr>
      <w:b/>
      <w:color w:val="1A6DAD" w:themeColor="accent6"/>
      <w:sz w:val="32"/>
      <w:szCs w:val="40"/>
    </w:rPr>
  </w:style>
  <w:style w:type="paragraph" w:styleId="ListParagraph">
    <w:name w:val="List Paragraph"/>
    <w:basedOn w:val="Normal"/>
    <w:uiPriority w:val="34"/>
    <w:qFormat/>
    <w:rsid w:val="002209ED"/>
    <w:pPr>
      <w:numPr>
        <w:numId w:val="2"/>
      </w:numPr>
    </w:pPr>
  </w:style>
  <w:style w:type="character" w:customStyle="1" w:styleId="Heading2Char">
    <w:name w:val="Heading 2 Char"/>
    <w:basedOn w:val="DefaultParagraphFont"/>
    <w:link w:val="Heading2"/>
    <w:uiPriority w:val="9"/>
    <w:rsid w:val="00CB3529"/>
    <w:rPr>
      <w:b/>
      <w:color w:val="002749" w:themeColor="accen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CB3529"/>
    <w:rPr>
      <w:b/>
      <w:color w:val="1A6DAD" w:themeColor="accent6"/>
    </w:rPr>
  </w:style>
  <w:style w:type="character" w:customStyle="1" w:styleId="Heading4Char">
    <w:name w:val="Heading 4 Char"/>
    <w:basedOn w:val="DefaultParagraphFont"/>
    <w:link w:val="Heading4"/>
    <w:uiPriority w:val="9"/>
    <w:rsid w:val="00CB3529"/>
    <w:rPr>
      <w:b/>
    </w:rPr>
  </w:style>
  <w:style w:type="paragraph" w:styleId="Caption">
    <w:name w:val="caption"/>
    <w:basedOn w:val="Normal"/>
    <w:next w:val="Normal"/>
    <w:uiPriority w:val="35"/>
    <w:qFormat/>
    <w:rsid w:val="002209ED"/>
    <w:pPr>
      <w:keepNext/>
      <w:spacing w:before="240"/>
    </w:pPr>
    <w:rPr>
      <w:b/>
    </w:rPr>
  </w:style>
  <w:style w:type="paragraph" w:styleId="FootnoteText">
    <w:name w:val="footnote text"/>
    <w:basedOn w:val="Normal"/>
    <w:link w:val="FootnoteTextChar"/>
    <w:uiPriority w:val="99"/>
    <w:rsid w:val="004E4C99"/>
    <w:pPr>
      <w:spacing w:after="0" w:line="240" w:lineRule="auto"/>
      <w:ind w:left="284" w:hanging="284"/>
    </w:pPr>
    <w:rPr>
      <w:sz w:val="18"/>
      <w:szCs w:val="18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E4C99"/>
    <w:rPr>
      <w:sz w:val="18"/>
      <w:szCs w:val="18"/>
    </w:rPr>
  </w:style>
  <w:style w:type="character" w:styleId="FootnoteReference">
    <w:name w:val="footnote reference"/>
    <w:basedOn w:val="DefaultParagraphFont"/>
    <w:uiPriority w:val="99"/>
    <w:semiHidden/>
    <w:unhideWhenUsed/>
    <w:rsid w:val="004E4C99"/>
    <w:rPr>
      <w:vertAlign w:val="superscript"/>
    </w:rPr>
  </w:style>
  <w:style w:type="paragraph" w:styleId="NoSpacing">
    <w:name w:val="No Spacing"/>
    <w:uiPriority w:val="1"/>
    <w:qFormat/>
    <w:rsid w:val="004E4C99"/>
    <w:pPr>
      <w:spacing w:after="0" w:line="240" w:lineRule="auto"/>
    </w:pPr>
  </w:style>
  <w:style w:type="numbering" w:customStyle="1" w:styleId="Style1">
    <w:name w:val="Style1"/>
    <w:uiPriority w:val="99"/>
    <w:rsid w:val="002209ED"/>
    <w:pPr>
      <w:numPr>
        <w:numId w:val="6"/>
      </w:numPr>
    </w:pPr>
  </w:style>
  <w:style w:type="paragraph" w:customStyle="1" w:styleId="NumberedParagraph">
    <w:name w:val="Numbered Paragraph"/>
    <w:basedOn w:val="ListParagraph"/>
    <w:qFormat/>
    <w:rsid w:val="002209ED"/>
    <w:pPr>
      <w:numPr>
        <w:ilvl w:val="1"/>
        <w:numId w:val="9"/>
      </w:numPr>
    </w:pPr>
  </w:style>
  <w:style w:type="paragraph" w:styleId="TOCHeading">
    <w:name w:val="TOC Heading"/>
    <w:basedOn w:val="Heading1"/>
    <w:next w:val="Normal"/>
    <w:uiPriority w:val="39"/>
    <w:semiHidden/>
    <w:qFormat/>
    <w:rsid w:val="00AE71B9"/>
    <w:pPr>
      <w:keepLines/>
      <w:numPr>
        <w:numId w:val="0"/>
      </w:numPr>
      <w:spacing w:before="240"/>
      <w:outlineLvl w:val="9"/>
    </w:pPr>
    <w:rPr>
      <w:rFonts w:asciiTheme="majorHAnsi" w:eastAsiaTheme="majorEastAsia" w:hAnsiTheme="majorHAnsi" w:cstheme="majorBidi"/>
      <w:b w:val="0"/>
      <w:szCs w:val="32"/>
      <w:lang w:val="en-US"/>
    </w:rPr>
  </w:style>
  <w:style w:type="paragraph" w:styleId="TOC1">
    <w:name w:val="toc 1"/>
    <w:basedOn w:val="Normal"/>
    <w:next w:val="Normal"/>
    <w:autoRedefine/>
    <w:uiPriority w:val="39"/>
    <w:rsid w:val="001F387D"/>
    <w:pPr>
      <w:tabs>
        <w:tab w:val="left" w:pos="567"/>
        <w:tab w:val="right" w:pos="9016"/>
      </w:tabs>
      <w:spacing w:after="100"/>
    </w:pPr>
    <w:rPr>
      <w:b/>
    </w:rPr>
  </w:style>
  <w:style w:type="paragraph" w:styleId="TOC2">
    <w:name w:val="toc 2"/>
    <w:basedOn w:val="Normal"/>
    <w:next w:val="Normal"/>
    <w:autoRedefine/>
    <w:uiPriority w:val="39"/>
    <w:rsid w:val="002209ED"/>
    <w:pPr>
      <w:tabs>
        <w:tab w:val="right" w:pos="9016"/>
      </w:tabs>
      <w:spacing w:after="100"/>
      <w:ind w:left="567"/>
    </w:pPr>
    <w:rPr>
      <w:noProof/>
    </w:rPr>
  </w:style>
  <w:style w:type="paragraph" w:styleId="TOC3">
    <w:name w:val="toc 3"/>
    <w:basedOn w:val="Normal"/>
    <w:next w:val="Normal"/>
    <w:autoRedefine/>
    <w:uiPriority w:val="39"/>
    <w:semiHidden/>
    <w:rsid w:val="002209ED"/>
    <w:pPr>
      <w:tabs>
        <w:tab w:val="right" w:pos="9016"/>
      </w:tabs>
      <w:spacing w:after="100"/>
      <w:ind w:left="1134"/>
    </w:pPr>
    <w:rPr>
      <w:noProof/>
    </w:rPr>
  </w:style>
  <w:style w:type="character" w:styleId="Hyperlink">
    <w:name w:val="Hyperlink"/>
    <w:basedOn w:val="DefaultParagraphFont"/>
    <w:uiPriority w:val="99"/>
    <w:unhideWhenUsed/>
    <w:rsid w:val="002209ED"/>
    <w:rPr>
      <w:color w:val="002749" w:themeColor="hyperlink"/>
      <w:u w:val="single"/>
    </w:rPr>
  </w:style>
  <w:style w:type="table" w:styleId="TableGridLight">
    <w:name w:val="Grid Table Light"/>
    <w:basedOn w:val="TableNormal"/>
    <w:uiPriority w:val="40"/>
    <w:rsid w:val="00E9231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EATable2">
    <w:name w:val="EA Table 2"/>
    <w:basedOn w:val="TableNormal"/>
    <w:uiPriority w:val="99"/>
    <w:rsid w:val="00E9231C"/>
    <w:pPr>
      <w:spacing w:after="0" w:line="240" w:lineRule="auto"/>
    </w:pPr>
    <w:tblPr>
      <w:tblStyleRowBandSize w:val="1"/>
      <w:tblStyleColBandSize w:val="1"/>
      <w:tblBorders>
        <w:bottom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cPr>
        <w:shd w:val="clear" w:color="auto" w:fill="002749" w:themeFill="accent1"/>
      </w:tcPr>
    </w:tblStylePr>
    <w:tblStylePr w:type="band1Horz">
      <w:tblPr/>
      <w:tcPr>
        <w:shd w:val="clear" w:color="auto" w:fill="F4F4F4"/>
      </w:tcPr>
    </w:tblStylePr>
    <w:tblStylePr w:type="band2Horz">
      <w:tblPr/>
      <w:tcPr>
        <w:shd w:val="clear" w:color="auto" w:fill="D7E1EF"/>
      </w:tcPr>
    </w:tblStylePr>
  </w:style>
  <w:style w:type="table" w:customStyle="1" w:styleId="TableGrid1">
    <w:name w:val="Table Grid1"/>
    <w:basedOn w:val="TableNormal"/>
    <w:next w:val="TableGrid"/>
    <w:uiPriority w:val="39"/>
    <w:rsid w:val="00E05C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EATable">
    <w:name w:val="EA Table"/>
    <w:basedOn w:val="TableNormal"/>
    <w:uiPriority w:val="99"/>
    <w:rsid w:val="00AB0F79"/>
    <w:pPr>
      <w:spacing w:before="60" w:after="60" w:line="240" w:lineRule="auto"/>
    </w:pPr>
    <w:tblPr>
      <w:tblBorders>
        <w:top w:val="single" w:sz="4" w:space="0" w:color="1A6DAD"/>
        <w:left w:val="single" w:sz="4" w:space="0" w:color="1A6DAD"/>
        <w:bottom w:val="single" w:sz="4" w:space="0" w:color="1A6DAD"/>
        <w:right w:val="single" w:sz="4" w:space="0" w:color="1A6DAD"/>
        <w:insideH w:val="single" w:sz="4" w:space="0" w:color="1A6DAD"/>
        <w:insideV w:val="single" w:sz="4" w:space="0" w:color="1A6DAD"/>
      </w:tblBorders>
      <w:tblCellMar>
        <w:left w:w="85" w:type="dxa"/>
        <w:right w:w="85" w:type="dxa"/>
      </w:tblCellMar>
    </w:tblPr>
    <w:tblStylePr w:type="firstRow">
      <w:rPr>
        <w:b/>
      </w:rPr>
      <w:tblPr/>
      <w:tcPr>
        <w:shd w:val="clear" w:color="auto" w:fill="F7F7F1"/>
      </w:tcPr>
    </w:tblStylePr>
  </w:style>
  <w:style w:type="paragraph" w:customStyle="1" w:styleId="Heading1NoNumber">
    <w:name w:val="Heading 1 No Number"/>
    <w:basedOn w:val="Heading1"/>
    <w:next w:val="Normal"/>
    <w:uiPriority w:val="9"/>
    <w:qFormat/>
    <w:rsid w:val="008A4EE0"/>
    <w:pPr>
      <w:numPr>
        <w:numId w:val="0"/>
      </w:numPr>
    </w:pPr>
  </w:style>
  <w:style w:type="table" w:customStyle="1" w:styleId="Question">
    <w:name w:val="Question"/>
    <w:basedOn w:val="TableNormal"/>
    <w:uiPriority w:val="99"/>
    <w:rsid w:val="009A02D8"/>
    <w:pPr>
      <w:spacing w:after="0" w:line="240" w:lineRule="auto"/>
    </w:pPr>
    <w:tblPr/>
    <w:tcPr>
      <w:shd w:val="clear" w:color="auto" w:fill="D7E1EF"/>
    </w:tcPr>
  </w:style>
  <w:style w:type="paragraph" w:customStyle="1" w:styleId="AppendixHeading">
    <w:name w:val="Appendix Heading"/>
    <w:basedOn w:val="Heading1NoNumber"/>
    <w:uiPriority w:val="9"/>
    <w:qFormat/>
    <w:rsid w:val="00E03675"/>
    <w:pPr>
      <w:numPr>
        <w:numId w:val="13"/>
      </w:numPr>
      <w:ind w:left="2722" w:hanging="2722"/>
    </w:pPr>
    <w:rPr>
      <w:lang w:val="mi-NZ"/>
    </w:rPr>
  </w:style>
  <w:style w:type="paragraph" w:styleId="Quote">
    <w:name w:val="Quote"/>
    <w:basedOn w:val="Normal"/>
    <w:next w:val="Normal"/>
    <w:link w:val="QuoteChar"/>
    <w:uiPriority w:val="29"/>
    <w:qFormat/>
    <w:rsid w:val="00735B4A"/>
    <w:pPr>
      <w:ind w:left="567" w:right="567"/>
    </w:pPr>
  </w:style>
  <w:style w:type="character" w:customStyle="1" w:styleId="QuoteChar">
    <w:name w:val="Quote Char"/>
    <w:basedOn w:val="DefaultParagraphFont"/>
    <w:link w:val="Quote"/>
    <w:uiPriority w:val="29"/>
    <w:rsid w:val="00735B4A"/>
  </w:style>
  <w:style w:type="character" w:customStyle="1" w:styleId="Heading5Char">
    <w:name w:val="Heading 5 Char"/>
    <w:basedOn w:val="DefaultParagraphFont"/>
    <w:link w:val="Heading5"/>
    <w:uiPriority w:val="9"/>
    <w:rsid w:val="005454A8"/>
    <w:rPr>
      <w:rFonts w:asciiTheme="majorHAnsi" w:eastAsiaTheme="majorEastAsia" w:hAnsiTheme="majorHAnsi" w:cstheme="majorBidi"/>
      <w:i/>
      <w:color w:val="001D3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B3529"/>
    <w:rPr>
      <w:rFonts w:asciiTheme="majorHAnsi" w:eastAsiaTheme="majorEastAsia" w:hAnsiTheme="majorHAnsi" w:cstheme="majorBidi"/>
      <w:color w:val="001324" w:themeColor="accent1" w:themeShade="7F"/>
    </w:rPr>
  </w:style>
  <w:style w:type="paragraph" w:styleId="ListBullet">
    <w:name w:val="List Bullet"/>
    <w:basedOn w:val="Normal"/>
    <w:uiPriority w:val="2"/>
    <w:qFormat/>
    <w:rsid w:val="00294303"/>
    <w:pPr>
      <w:numPr>
        <w:numId w:val="21"/>
      </w:numPr>
      <w:spacing w:before="0" w:line="269" w:lineRule="auto"/>
      <w:ind w:left="1191" w:hanging="340"/>
    </w:pPr>
    <w:rPr>
      <w:color w:val="000000"/>
    </w:rPr>
  </w:style>
  <w:style w:type="paragraph" w:styleId="ListBullet2">
    <w:name w:val="List Bullet 2"/>
    <w:basedOn w:val="Normal"/>
    <w:uiPriority w:val="2"/>
    <w:qFormat/>
    <w:rsid w:val="00294303"/>
    <w:pPr>
      <w:numPr>
        <w:ilvl w:val="1"/>
        <w:numId w:val="21"/>
      </w:numPr>
      <w:spacing w:before="0" w:line="269" w:lineRule="auto"/>
    </w:pPr>
  </w:style>
  <w:style w:type="paragraph" w:styleId="ListBullet3">
    <w:name w:val="List Bullet 3"/>
    <w:basedOn w:val="Normal"/>
    <w:uiPriority w:val="2"/>
    <w:qFormat/>
    <w:rsid w:val="00294303"/>
    <w:pPr>
      <w:numPr>
        <w:ilvl w:val="2"/>
        <w:numId w:val="21"/>
      </w:numPr>
      <w:spacing w:before="0" w:line="269" w:lineRule="auto"/>
    </w:pPr>
  </w:style>
  <w:style w:type="paragraph" w:styleId="ListBullet4">
    <w:name w:val="List Bullet 4"/>
    <w:basedOn w:val="Normal"/>
    <w:uiPriority w:val="2"/>
    <w:rsid w:val="00294303"/>
    <w:pPr>
      <w:numPr>
        <w:ilvl w:val="3"/>
        <w:numId w:val="21"/>
      </w:numPr>
      <w:spacing w:before="0" w:line="269" w:lineRule="auto"/>
      <w:contextualSpacing/>
    </w:pPr>
  </w:style>
  <w:style w:type="paragraph" w:styleId="Revision">
    <w:name w:val="Revision"/>
    <w:hidden/>
    <w:uiPriority w:val="99"/>
    <w:semiHidden/>
    <w:rsid w:val="008F104B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8F104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F104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F104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F10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F104B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F61F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distribution.pricing@ea.govt.nz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tinF\Downloads\Blank%20document%20template.dotx" TargetMode="External"/></Relationships>
</file>

<file path=word/theme/theme1.xml><?xml version="1.0" encoding="utf-8"?>
<a:theme xmlns:a="http://schemas.openxmlformats.org/drawingml/2006/main" name="Office Theme">
  <a:themeElements>
    <a:clrScheme name="Electricity Authority">
      <a:dk1>
        <a:sysClr val="windowText" lastClr="000000"/>
      </a:dk1>
      <a:lt1>
        <a:sysClr val="window" lastClr="FFFFFF"/>
      </a:lt1>
      <a:dk2>
        <a:srgbClr val="693370"/>
      </a:dk2>
      <a:lt2>
        <a:srgbClr val="7DD4DE"/>
      </a:lt2>
      <a:accent1>
        <a:srgbClr val="002749"/>
      </a:accent1>
      <a:accent2>
        <a:srgbClr val="AECF93"/>
      </a:accent2>
      <a:accent3>
        <a:srgbClr val="D1D2AB"/>
      </a:accent3>
      <a:accent4>
        <a:srgbClr val="E2E589"/>
      </a:accent4>
      <a:accent5>
        <a:srgbClr val="F2F3E8"/>
      </a:accent5>
      <a:accent6>
        <a:srgbClr val="1A6DAD"/>
      </a:accent6>
      <a:hlink>
        <a:srgbClr val="002749"/>
      </a:hlink>
      <a:folHlink>
        <a:srgbClr val="1A6DAD"/>
      </a:folHlink>
    </a:clrScheme>
    <a:fontScheme name="CCS">
      <a:majorFont>
        <a:latin typeface="Arial Bold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2023-04-06T00:00:00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07A53BDE12C24189BBEAA073CE2D9B" ma:contentTypeVersion="10" ma:contentTypeDescription="Create a new document." ma:contentTypeScope="" ma:versionID="33948a29e25278858c83622c095b5cee">
  <xsd:schema xmlns:xsd="http://www.w3.org/2001/XMLSchema" xmlns:xs="http://www.w3.org/2001/XMLSchema" xmlns:p="http://schemas.microsoft.com/office/2006/metadata/properties" xmlns:ns2="33b268dd-a129-4df5-9b7e-0edc38ae9f1c" xmlns:ns3="57783d8d-39ca-4f41-9e05-2d5d05d583c0" targetNamespace="http://schemas.microsoft.com/office/2006/metadata/properties" ma:root="true" ma:fieldsID="1016c791542c6906989eaf9359e47b75" ns2:_="" ns3:_="">
    <xsd:import namespace="33b268dd-a129-4df5-9b7e-0edc38ae9f1c"/>
    <xsd:import namespace="57783d8d-39ca-4f41-9e05-2d5d05d583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b268dd-a129-4df5-9b7e-0edc38ae9f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783d8d-39ca-4f41-9e05-2d5d05d583c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6B29CFB-9380-49AE-8DAE-04A3C5A7A27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91885FA-5148-4714-82CB-885FA4AD3C4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97A56E3-BC70-460D-93F1-DBE6DBDA33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b268dd-a129-4df5-9b7e-0edc38ae9f1c"/>
    <ds:schemaRef ds:uri="57783d8d-39ca-4f41-9e05-2d5d05d583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6E31CA3A-1C8D-4650-9DFF-5898451C8F69}">
  <ds:schemaRefs>
    <ds:schemaRef ds:uri="57783d8d-39ca-4f41-9e05-2d5d05d583c0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purl.org/dc/dcmitype/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33b268dd-a129-4df5-9b7e-0edc38ae9f1c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 document template</Template>
  <TotalTime>0</TotalTime>
  <Pages>3</Pages>
  <Words>400</Words>
  <Characters>2284</Characters>
  <Application>Microsoft Office Word</Application>
  <DocSecurity>0</DocSecurity>
  <Lines>19</Lines>
  <Paragraphs>5</Paragraphs>
  <ScaleCrop>false</ScaleCrop>
  <Company/>
  <LinksUpToDate>false</LinksUpToDate>
  <CharactersWithSpaces>2679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[Title]</dc:title>
  <dc:subject/>
  <dc:creator>Sam Hales</dc:creator>
  <cp:keywords/>
  <dc:description/>
  <cp:lastModifiedBy>Craig Stephen</cp:lastModifiedBy>
  <cp:revision>2</cp:revision>
  <cp:lastPrinted>2024-05-09T02:45:00Z</cp:lastPrinted>
  <dcterms:created xsi:type="dcterms:W3CDTF">2025-05-29T20:39:00Z</dcterms:created>
  <dcterms:modified xsi:type="dcterms:W3CDTF">2025-05-29T20:39:00Z</dcterms:modified>
  <cp:category>[Title]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0x010100DD07A53BDE12C24189BBEAA073CE2D9B</vt:lpwstr>
  </property>
  <property fmtid="{D5CDD505-2E9C-101B-9397-08002B2CF9AE}" pid="3" name="MediaServiceImageTags">
    <vt:lpwstr/>
  </property>
  <property fmtid="{D5CDD505-2E9C-101B-9397-08002B2CF9AE}" pid="4" name="MSIP_Label_114d662c-557e-43a0-9ef4-ea4730eb3732_Enabled">
    <vt:lpwstr>true</vt:lpwstr>
  </property>
  <property fmtid="{D5CDD505-2E9C-101B-9397-08002B2CF9AE}" pid="5" name="MSIP_Label_114d662c-557e-43a0-9ef4-ea4730eb3732_SetDate">
    <vt:lpwstr>2025-05-29T02:36:16Z</vt:lpwstr>
  </property>
  <property fmtid="{D5CDD505-2E9C-101B-9397-08002B2CF9AE}" pid="6" name="MSIP_Label_114d662c-557e-43a0-9ef4-ea4730eb3732_Method">
    <vt:lpwstr>Privileged</vt:lpwstr>
  </property>
  <property fmtid="{D5CDD505-2E9C-101B-9397-08002B2CF9AE}" pid="7" name="MSIP_Label_114d662c-557e-43a0-9ef4-ea4730eb3732_Name">
    <vt:lpwstr>Unclassified</vt:lpwstr>
  </property>
  <property fmtid="{D5CDD505-2E9C-101B-9397-08002B2CF9AE}" pid="8" name="MSIP_Label_114d662c-557e-43a0-9ef4-ea4730eb3732_SiteId">
    <vt:lpwstr>01ce6efc-7935-414f-b831-2b1d356f92e4</vt:lpwstr>
  </property>
  <property fmtid="{D5CDD505-2E9C-101B-9397-08002B2CF9AE}" pid="9" name="MSIP_Label_114d662c-557e-43a0-9ef4-ea4730eb3732_ActionId">
    <vt:lpwstr>976468cc-31e6-4811-b481-63c74cebb028</vt:lpwstr>
  </property>
  <property fmtid="{D5CDD505-2E9C-101B-9397-08002B2CF9AE}" pid="10" name="MSIP_Label_114d662c-557e-43a0-9ef4-ea4730eb3732_ContentBits">
    <vt:lpwstr>0</vt:lpwstr>
  </property>
  <property fmtid="{D5CDD505-2E9C-101B-9397-08002B2CF9AE}" pid="11" name="MSIP_Label_114d662c-557e-43a0-9ef4-ea4730eb3732_Tag">
    <vt:lpwstr>10, 0, 1, 1</vt:lpwstr>
  </property>
</Properties>
</file>