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04D5" w14:textId="26A65DF3" w:rsidR="000C697E" w:rsidRDefault="00F53AB3" w:rsidP="2E671462">
      <w:pPr>
        <w:pStyle w:val="AppendixHeading"/>
        <w:rPr>
          <w:szCs w:val="32"/>
        </w:rPr>
      </w:pPr>
      <w:bookmarkStart w:id="0" w:name="_Toc142479533"/>
      <w:r>
        <w:t xml:space="preserve">Format for </w:t>
      </w:r>
      <w:r w:rsidR="00857253">
        <w:t>subm</w:t>
      </w:r>
      <w:r>
        <w:t>ission</w:t>
      </w:r>
      <w:r w:rsidR="2DD188A9">
        <w:t xml:space="preserve">s for </w:t>
      </w:r>
      <w:r w:rsidR="2DD188A9" w:rsidRPr="2E671462">
        <w:rPr>
          <w:szCs w:val="32"/>
        </w:rPr>
        <w:t>I</w:t>
      </w:r>
      <w:r w:rsidR="2DD188A9" w:rsidRPr="2E671462">
        <w:rPr>
          <w:rFonts w:ascii="Aptos" w:eastAsia="Aptos" w:hAnsi="Aptos" w:cs="Aptos"/>
          <w:bCs/>
          <w:szCs w:val="32"/>
        </w:rPr>
        <w:t>mproving prudential security arrangements</w:t>
      </w:r>
      <w:r w:rsidR="2DD188A9" w:rsidRPr="2E671462">
        <w:rPr>
          <w:szCs w:val="32"/>
        </w:rPr>
        <w:t xml:space="preserve"> </w:t>
      </w:r>
      <w:bookmarkEnd w:id="0"/>
    </w:p>
    <w:tbl>
      <w:tblPr>
        <w:tblStyle w:val="EATable2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466"/>
      </w:tblGrid>
      <w:tr w:rsidR="00C02B0F" w14:paraId="5AD2C622" w14:textId="77777777" w:rsidTr="00C02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</w:tcPr>
          <w:p w14:paraId="6D4F4EF2" w14:textId="77777777" w:rsidR="00C02B0F" w:rsidRDefault="00C02B0F" w:rsidP="00C02B0F">
            <w:pPr>
              <w:rPr>
                <w:lang w:val="mi-NZ"/>
              </w:rPr>
            </w:pPr>
            <w:r>
              <w:rPr>
                <w:lang w:val="mi-NZ"/>
              </w:rPr>
              <w:t>Submitter</w:t>
            </w:r>
          </w:p>
        </w:tc>
        <w:tc>
          <w:tcPr>
            <w:tcW w:w="6474" w:type="dxa"/>
            <w:shd w:val="clear" w:color="auto" w:fill="F4F4F4"/>
          </w:tcPr>
          <w:p w14:paraId="16948584" w14:textId="77777777" w:rsidR="00C02B0F" w:rsidRPr="00C02B0F" w:rsidRDefault="00C02B0F" w:rsidP="00C02B0F">
            <w:pPr>
              <w:rPr>
                <w:b w:val="0"/>
                <w:bCs/>
                <w:lang w:val="mi-NZ"/>
              </w:rPr>
            </w:pPr>
          </w:p>
        </w:tc>
      </w:tr>
    </w:tbl>
    <w:p w14:paraId="163ADBC7" w14:textId="77777777" w:rsidR="00257C0E" w:rsidRPr="00F53AB3" w:rsidRDefault="00257C0E" w:rsidP="00257C0E">
      <w:pPr>
        <w:rPr>
          <w:lang w:val="mi-NZ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3544"/>
        <w:gridCol w:w="5482"/>
      </w:tblGrid>
      <w:tr w:rsidR="00257C0E" w14:paraId="50AB62C3" w14:textId="77777777" w:rsidTr="006B3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4" w:type="dxa"/>
          </w:tcPr>
          <w:p w14:paraId="6B0E0C73" w14:textId="77777777" w:rsidR="00257C0E" w:rsidRDefault="00257C0E" w:rsidP="006B3BD6">
            <w:r>
              <w:t>Questions</w:t>
            </w:r>
          </w:p>
        </w:tc>
        <w:tc>
          <w:tcPr>
            <w:tcW w:w="5482" w:type="dxa"/>
          </w:tcPr>
          <w:p w14:paraId="15008999" w14:textId="77777777" w:rsidR="00257C0E" w:rsidRDefault="00257C0E" w:rsidP="006B3BD6">
            <w:r>
              <w:t>Comments</w:t>
            </w:r>
          </w:p>
        </w:tc>
      </w:tr>
      <w:tr w:rsidR="00257C0E" w14:paraId="128128F9" w14:textId="77777777" w:rsidTr="006B3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59F8A4CF" w14:textId="77777777" w:rsidR="00257C0E" w:rsidRPr="00D66673" w:rsidRDefault="00257C0E" w:rsidP="006B3BD6">
            <w:pPr>
              <w:pStyle w:val="NumberedParagraph"/>
              <w:numPr>
                <w:ilvl w:val="0"/>
                <w:numId w:val="0"/>
              </w:numPr>
            </w:pPr>
            <w:r>
              <w:rPr>
                <w:b/>
                <w:bCs/>
              </w:rPr>
              <w:t xml:space="preserve">Q1. </w:t>
            </w:r>
            <w:r w:rsidRPr="00B44EF3">
              <w:t>Do you agree that the current risk profile of the prudential framework is appropriate? If not, why/how should risk be redistributed?</w:t>
            </w:r>
          </w:p>
        </w:tc>
        <w:tc>
          <w:tcPr>
            <w:tcW w:w="5482" w:type="dxa"/>
          </w:tcPr>
          <w:p w14:paraId="32D78E77" w14:textId="77777777" w:rsidR="00257C0E" w:rsidRDefault="00257C0E" w:rsidP="006B3BD6"/>
        </w:tc>
      </w:tr>
      <w:tr w:rsidR="00257C0E" w14:paraId="21B628EB" w14:textId="77777777" w:rsidTr="006B3B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000DA5B6" w14:textId="77777777" w:rsidR="00257C0E" w:rsidRDefault="00257C0E" w:rsidP="006B3BD6">
            <w:r w:rsidRPr="00875EBB">
              <w:rPr>
                <w:b/>
                <w:bCs/>
              </w:rPr>
              <w:t>Q2.</w:t>
            </w:r>
            <w:r>
              <w:rPr>
                <w:b/>
                <w:bCs/>
              </w:rPr>
              <w:t xml:space="preserve"> </w:t>
            </w:r>
            <w:r w:rsidRPr="00B44EF3">
              <w:t>Do you agree that the issues identified by the Authority are worth addressing?</w:t>
            </w:r>
          </w:p>
        </w:tc>
        <w:tc>
          <w:tcPr>
            <w:tcW w:w="5482" w:type="dxa"/>
          </w:tcPr>
          <w:p w14:paraId="269AF503" w14:textId="77777777" w:rsidR="00257C0E" w:rsidRDefault="00257C0E" w:rsidP="006B3BD6"/>
        </w:tc>
      </w:tr>
      <w:tr w:rsidR="00257C0E" w14:paraId="5795352E" w14:textId="77777777" w:rsidTr="006B3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644C82A8" w14:textId="77777777" w:rsidR="00257C0E" w:rsidRPr="00DD1A14" w:rsidRDefault="00257C0E" w:rsidP="006B3BD6">
            <w:r>
              <w:rPr>
                <w:b/>
                <w:bCs/>
              </w:rPr>
              <w:t xml:space="preserve">Q3. </w:t>
            </w:r>
            <w:r w:rsidRPr="00B44EF3">
              <w:t>Are there other issues with the current prudential security settings that we have not     identified but are worth addressing?</w:t>
            </w:r>
          </w:p>
        </w:tc>
        <w:tc>
          <w:tcPr>
            <w:tcW w:w="5482" w:type="dxa"/>
          </w:tcPr>
          <w:p w14:paraId="663D4537" w14:textId="77777777" w:rsidR="00257C0E" w:rsidRDefault="00257C0E" w:rsidP="006B3BD6"/>
        </w:tc>
      </w:tr>
      <w:tr w:rsidR="00257C0E" w14:paraId="3140C929" w14:textId="77777777" w:rsidTr="006B3B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12261CA0" w14:textId="77777777" w:rsidR="00257C0E" w:rsidRPr="00DD1A14" w:rsidRDefault="00257C0E" w:rsidP="006B3BD6">
            <w:r>
              <w:rPr>
                <w:b/>
                <w:bCs/>
              </w:rPr>
              <w:t xml:space="preserve">Q4. </w:t>
            </w:r>
            <w:r w:rsidRPr="00A02DFD">
              <w:t>Do you consider that there are other adjustments that the Authority could make that would better reduce cost and enhance efficiency in prudential requirements</w:t>
            </w:r>
            <w:r>
              <w:t xml:space="preserve"> for small retailers</w:t>
            </w:r>
            <w:r w:rsidRPr="00A02DFD">
              <w:t xml:space="preserve"> without significantly increasing credit risk for generators.</w:t>
            </w:r>
          </w:p>
        </w:tc>
        <w:tc>
          <w:tcPr>
            <w:tcW w:w="5482" w:type="dxa"/>
          </w:tcPr>
          <w:p w14:paraId="5B24E3B7" w14:textId="77777777" w:rsidR="00257C0E" w:rsidRDefault="00257C0E" w:rsidP="006B3BD6"/>
        </w:tc>
      </w:tr>
      <w:tr w:rsidR="00257C0E" w14:paraId="4C087E3D" w14:textId="77777777" w:rsidTr="006B3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1D71F008" w14:textId="467E545E" w:rsidR="00257C0E" w:rsidRDefault="00257C0E" w:rsidP="006B3B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Q5. </w:t>
            </w:r>
            <w:r w:rsidR="00675F17">
              <w:t>Do</w:t>
            </w:r>
            <w:r>
              <w:t xml:space="preserve"> you support the transition to a more dynamic adder? If not, what are your concerns?</w:t>
            </w:r>
          </w:p>
        </w:tc>
        <w:tc>
          <w:tcPr>
            <w:tcW w:w="5482" w:type="dxa"/>
          </w:tcPr>
          <w:p w14:paraId="371216FB" w14:textId="77777777" w:rsidR="00257C0E" w:rsidRDefault="00257C0E" w:rsidP="006B3BD6"/>
        </w:tc>
      </w:tr>
      <w:tr w:rsidR="00257C0E" w14:paraId="3F60BDA8" w14:textId="77777777" w:rsidTr="006B3B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7CDFC8F1" w14:textId="77777777" w:rsidR="00257C0E" w:rsidRPr="00DD1A14" w:rsidRDefault="00257C0E" w:rsidP="006B3BD6">
            <w:r>
              <w:rPr>
                <w:b/>
                <w:bCs/>
              </w:rPr>
              <w:t xml:space="preserve">Q6. </w:t>
            </w:r>
            <w:r>
              <w:t>Do you support the proposal to allow reductions in the post-default exit period? Why/why not?</w:t>
            </w:r>
          </w:p>
        </w:tc>
        <w:tc>
          <w:tcPr>
            <w:tcW w:w="5482" w:type="dxa"/>
          </w:tcPr>
          <w:p w14:paraId="302CBD23" w14:textId="77777777" w:rsidR="00257C0E" w:rsidRDefault="00257C0E" w:rsidP="006B3BD6"/>
        </w:tc>
      </w:tr>
      <w:tr w:rsidR="00257C0E" w14:paraId="2ED1A8E8" w14:textId="77777777" w:rsidTr="006B3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7D58BCFB" w14:textId="4CB4D448" w:rsidR="00257C0E" w:rsidRDefault="00257C0E" w:rsidP="006B3B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Q7. </w:t>
            </w:r>
            <w:r>
              <w:t>Do you agree that the threshold for qualifying for a reduced post-default exit period should be 1,000 ICPs?</w:t>
            </w:r>
          </w:p>
        </w:tc>
        <w:tc>
          <w:tcPr>
            <w:tcW w:w="5482" w:type="dxa"/>
          </w:tcPr>
          <w:p w14:paraId="5056D90D" w14:textId="77777777" w:rsidR="00257C0E" w:rsidRDefault="00257C0E" w:rsidP="006B3BD6"/>
        </w:tc>
      </w:tr>
      <w:tr w:rsidR="00257C0E" w14:paraId="33649749" w14:textId="77777777" w:rsidTr="006B3B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3C499650" w14:textId="77777777" w:rsidR="00257C0E" w:rsidRDefault="00257C0E" w:rsidP="006B3BD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Q8. </w:t>
            </w:r>
            <w:r w:rsidRPr="0048465B">
              <w:t>If broader changes to the trader default process make it feasible to reduce the post-default exit period for all independent retailers, should the Authority pursue this? Why/why not?</w:t>
            </w:r>
          </w:p>
        </w:tc>
        <w:tc>
          <w:tcPr>
            <w:tcW w:w="5482" w:type="dxa"/>
          </w:tcPr>
          <w:p w14:paraId="6E184038" w14:textId="77777777" w:rsidR="00257C0E" w:rsidRDefault="00257C0E" w:rsidP="006B3BD6"/>
        </w:tc>
      </w:tr>
      <w:tr w:rsidR="00257C0E" w14:paraId="3BDF323A" w14:textId="77777777" w:rsidTr="006B3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350C9793" w14:textId="77777777" w:rsidR="00257C0E" w:rsidRPr="00B44EF3" w:rsidRDefault="00257C0E" w:rsidP="006B3BD6">
            <w:r>
              <w:rPr>
                <w:b/>
                <w:bCs/>
              </w:rPr>
              <w:t xml:space="preserve">Q9. </w:t>
            </w:r>
            <w:r w:rsidRPr="00B44EF3">
              <w:t>Do you agree with the proposal to reallocate residual funds to retailers on a scaled basis?</w:t>
            </w:r>
          </w:p>
        </w:tc>
        <w:tc>
          <w:tcPr>
            <w:tcW w:w="5482" w:type="dxa"/>
          </w:tcPr>
          <w:p w14:paraId="3F1FA3E4" w14:textId="77777777" w:rsidR="00257C0E" w:rsidRDefault="00257C0E" w:rsidP="006B3BD6"/>
        </w:tc>
      </w:tr>
      <w:tr w:rsidR="00257C0E" w14:paraId="7A888477" w14:textId="77777777" w:rsidTr="006B3B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7C96B116" w14:textId="77777777" w:rsidR="00257C0E" w:rsidRPr="00391300" w:rsidRDefault="00257C0E" w:rsidP="006B3BD6">
            <w:r>
              <w:rPr>
                <w:b/>
                <w:bCs/>
              </w:rPr>
              <w:t xml:space="preserve">Q10. </w:t>
            </w:r>
            <w:r>
              <w:t xml:space="preserve">Is there an alternative model by which residual funds could be reallocated to </w:t>
            </w:r>
            <w:r>
              <w:tab/>
              <w:t>retailers in a fair manner that still achieves the policy objectives?</w:t>
            </w:r>
          </w:p>
        </w:tc>
        <w:tc>
          <w:tcPr>
            <w:tcW w:w="5482" w:type="dxa"/>
          </w:tcPr>
          <w:p w14:paraId="3C1486EA" w14:textId="77777777" w:rsidR="00257C0E" w:rsidRDefault="00257C0E" w:rsidP="006B3BD6"/>
        </w:tc>
      </w:tr>
      <w:tr w:rsidR="00257C0E" w14:paraId="180D486E" w14:textId="77777777" w:rsidTr="006B3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624EB1AE" w14:textId="77777777" w:rsidR="00257C0E" w:rsidRPr="00CF428A" w:rsidRDefault="00257C0E" w:rsidP="006B3BD6">
            <w:pPr>
              <w:pStyle w:val="NumberedParagraph"/>
              <w:numPr>
                <w:ilvl w:val="0"/>
                <w:numId w:val="0"/>
              </w:numPr>
            </w:pPr>
            <w:r>
              <w:rPr>
                <w:b/>
                <w:bCs/>
              </w:rPr>
              <w:t xml:space="preserve">Q11. </w:t>
            </w:r>
            <w:r>
              <w:t>Do you support a possible physical and futures offsetting arrangement? Why/why not?</w:t>
            </w:r>
          </w:p>
        </w:tc>
        <w:tc>
          <w:tcPr>
            <w:tcW w:w="5482" w:type="dxa"/>
          </w:tcPr>
          <w:p w14:paraId="00034225" w14:textId="77777777" w:rsidR="00257C0E" w:rsidRDefault="00257C0E" w:rsidP="006B3BD6"/>
        </w:tc>
      </w:tr>
      <w:tr w:rsidR="00257C0E" w14:paraId="3D5F2257" w14:textId="77777777" w:rsidTr="006B3B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50A06646" w14:textId="77777777" w:rsidR="00257C0E" w:rsidRPr="00BA2A30" w:rsidRDefault="00257C0E" w:rsidP="006B3BD6">
            <w:pPr>
              <w:pStyle w:val="NumberedParagraph"/>
              <w:numPr>
                <w:ilvl w:val="0"/>
                <w:numId w:val="0"/>
              </w:numPr>
            </w:pPr>
            <w:r>
              <w:rPr>
                <w:b/>
                <w:bCs/>
              </w:rPr>
              <w:t xml:space="preserve">Q12. </w:t>
            </w:r>
            <w:r>
              <w:t>Are existing market-based work arounds to physical and futures offsetting arrangements sufficient for managing the issue?</w:t>
            </w:r>
          </w:p>
        </w:tc>
        <w:tc>
          <w:tcPr>
            <w:tcW w:w="5482" w:type="dxa"/>
          </w:tcPr>
          <w:p w14:paraId="34806994" w14:textId="77777777" w:rsidR="00257C0E" w:rsidRDefault="00257C0E" w:rsidP="006B3BD6"/>
        </w:tc>
      </w:tr>
      <w:tr w:rsidR="00257C0E" w14:paraId="27CC46DA" w14:textId="77777777" w:rsidTr="006B3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05B539B4" w14:textId="77777777" w:rsidR="00257C0E" w:rsidRPr="00CF428A" w:rsidRDefault="00257C0E" w:rsidP="006B3BD6">
            <w:pPr>
              <w:pStyle w:val="NumberedParagraph"/>
              <w:numPr>
                <w:ilvl w:val="0"/>
                <w:numId w:val="0"/>
              </w:numPr>
            </w:pPr>
            <w:r>
              <w:rPr>
                <w:b/>
                <w:bCs/>
              </w:rPr>
              <w:t xml:space="preserve">Q13. </w:t>
            </w:r>
            <w:r>
              <w:t>If ASX futures positions could offset spot market prudential requirements, would you be more likely to trade in the futures market?</w:t>
            </w:r>
          </w:p>
        </w:tc>
        <w:tc>
          <w:tcPr>
            <w:tcW w:w="5482" w:type="dxa"/>
          </w:tcPr>
          <w:p w14:paraId="1473568E" w14:textId="77777777" w:rsidR="00257C0E" w:rsidRDefault="00257C0E" w:rsidP="006B3BD6"/>
        </w:tc>
      </w:tr>
    </w:tbl>
    <w:p w14:paraId="62C6D4B0" w14:textId="77777777" w:rsidR="00257C0E" w:rsidRDefault="00257C0E" w:rsidP="00257C0E"/>
    <w:p w14:paraId="00DA4653" w14:textId="4EB195B5" w:rsidR="00257C0E" w:rsidRDefault="00257C0E" w:rsidP="00257C0E">
      <w:pPr>
        <w:spacing w:before="0" w:after="160"/>
      </w:pPr>
    </w:p>
    <w:sectPr w:rsidR="00257C0E" w:rsidSect="004E4C99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B1A9" w14:textId="77777777" w:rsidR="00A97D66" w:rsidRDefault="00A97D66" w:rsidP="004E4C99">
      <w:r>
        <w:separator/>
      </w:r>
    </w:p>
    <w:p w14:paraId="135C6050" w14:textId="77777777" w:rsidR="00A97D66" w:rsidRDefault="00A97D66"/>
  </w:endnote>
  <w:endnote w:type="continuationSeparator" w:id="0">
    <w:p w14:paraId="2347B3D1" w14:textId="77777777" w:rsidR="00A97D66" w:rsidRDefault="00A97D66" w:rsidP="004E4C99">
      <w:r>
        <w:continuationSeparator/>
      </w:r>
    </w:p>
    <w:p w14:paraId="10CA189E" w14:textId="77777777" w:rsidR="00A97D66" w:rsidRDefault="00A97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3062" w14:textId="77777777" w:rsidR="00EB35D1" w:rsidRDefault="00EB35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60B796" wp14:editId="416FC6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340" cy="445135"/>
              <wp:effectExtent l="0" t="0" r="10160" b="0"/>
              <wp:wrapNone/>
              <wp:docPr id="1538240674" name="Text Box 2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34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4932" w14:textId="77777777" w:rsidR="00EB35D1" w:rsidRPr="00EB35D1" w:rsidRDefault="00EB35D1" w:rsidP="00EB35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35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IN-CONFIDENCE: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0B7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: ORGANISATION" style="position:absolute;margin-left:0;margin-top:0;width:134.2pt;height:35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" filled="f" stroked="f">
              <v:textbox style="mso-fit-shape-to-text:t" inset="0,0,0,15pt">
                <w:txbxContent>
                  <w:p w14:paraId="1BB74932" w14:textId="77777777" w:rsidR="00EB35D1" w:rsidRPr="00EB35D1" w:rsidRDefault="00EB35D1" w:rsidP="00EB35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35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IN-CONFIDENCE: ORGANISATION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B729" w14:textId="3D630901" w:rsidR="009A7620" w:rsidRDefault="00EB35D1" w:rsidP="004E4C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2A104A" wp14:editId="00BFF0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340" cy="445135"/>
              <wp:effectExtent l="0" t="0" r="10160" b="0"/>
              <wp:wrapNone/>
              <wp:docPr id="713263373" name="Text Box 3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34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177EC" w14:textId="02619535" w:rsidR="00EB35D1" w:rsidRPr="00EB35D1" w:rsidRDefault="00EB35D1" w:rsidP="00EB35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A10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: ORGANISATION" style="position:absolute;margin-left:0;margin-top:0;width:134.2pt;height:35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" filled="f" stroked="f">
              <v:textbox style="mso-fit-shape-to-text:t" inset="0,0,0,15pt">
                <w:txbxContent>
                  <w:p w14:paraId="7F5177EC" w14:textId="02619535" w:rsidR="00EB35D1" w:rsidRPr="00EB35D1" w:rsidRDefault="00EB35D1" w:rsidP="00EB35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1412971520"/>
        <w:placeholder>
          <w:docPart w:val="8AAD3CB703594FAD950BE125BBE99EA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51F40">
          <w:t>Appendix A Format for submissions</w:t>
        </w:r>
      </w:sdtContent>
    </w:sdt>
    <w:r w:rsidR="009A7620">
      <w:t xml:space="preserve"> </w:t>
    </w:r>
    <w:r w:rsidR="009A7620">
      <w:ptab w:relativeTo="margin" w:alignment="right" w:leader="none"/>
    </w:r>
    <w:r w:rsidR="009A7620" w:rsidRPr="009A7620">
      <w:fldChar w:fldCharType="begin"/>
    </w:r>
    <w:r w:rsidR="009A7620" w:rsidRPr="009A7620">
      <w:instrText xml:space="preserve"> PAGE   \* MERGEFORMAT </w:instrText>
    </w:r>
    <w:r w:rsidR="009A7620" w:rsidRPr="009A7620">
      <w:fldChar w:fldCharType="separate"/>
    </w:r>
    <w:r w:rsidR="00E82F4A">
      <w:rPr>
        <w:noProof/>
      </w:rPr>
      <w:t>3</w:t>
    </w:r>
    <w:r w:rsidR="009A7620" w:rsidRPr="009A7620">
      <w:rPr>
        <w:noProof/>
      </w:rPr>
      <w:fldChar w:fldCharType="end"/>
    </w:r>
  </w:p>
  <w:p w14:paraId="0A7886ED" w14:textId="77777777" w:rsidR="000C697E" w:rsidRDefault="000C69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BA3D" w14:textId="77777777" w:rsidR="00EB35D1" w:rsidRDefault="00EB35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69F938" wp14:editId="228ABD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340" cy="445135"/>
              <wp:effectExtent l="0" t="0" r="10160" b="0"/>
              <wp:wrapNone/>
              <wp:docPr id="1556405115" name="Text Box 1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34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4E0BC" w14:textId="77777777" w:rsidR="00EB35D1" w:rsidRPr="00EB35D1" w:rsidRDefault="00EB35D1" w:rsidP="00EB35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35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IN-CONFIDENCE: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9F9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: ORGANISATION" style="position:absolute;margin-left:0;margin-top:0;width:134.2pt;height:35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" filled="f" stroked="f">
              <v:textbox style="mso-fit-shape-to-text:t" inset="0,0,0,15pt">
                <w:txbxContent>
                  <w:p w14:paraId="0E64E0BC" w14:textId="77777777" w:rsidR="00EB35D1" w:rsidRPr="00EB35D1" w:rsidRDefault="00EB35D1" w:rsidP="00EB35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35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IN-CONFIDENCE: ORGANISATION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98B3" w14:textId="77777777" w:rsidR="00A97D66" w:rsidRPr="004E4C99" w:rsidRDefault="00A97D66" w:rsidP="00121A65">
      <w:pPr>
        <w:pStyle w:val="NoSpacing"/>
        <w:pBdr>
          <w:bottom w:val="single" w:sz="4" w:space="1" w:color="auto"/>
        </w:pBdr>
        <w:ind w:right="6804"/>
        <w:rPr>
          <w:sz w:val="18"/>
          <w:szCs w:val="18"/>
        </w:rPr>
      </w:pPr>
    </w:p>
    <w:p w14:paraId="54DBB583" w14:textId="77777777" w:rsidR="00A97D66" w:rsidRDefault="00A97D66"/>
  </w:footnote>
  <w:footnote w:type="continuationSeparator" w:id="0">
    <w:p w14:paraId="283FBA48" w14:textId="77777777" w:rsidR="00A97D66" w:rsidRDefault="00A97D66" w:rsidP="004E4C99">
      <w:r>
        <w:continuationSeparator/>
      </w:r>
    </w:p>
    <w:p w14:paraId="2FDA23CA" w14:textId="77777777" w:rsidR="00A97D66" w:rsidRDefault="00A97D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0CDA" w14:textId="0D5D3BA9" w:rsidR="0058259C" w:rsidRDefault="0058259C" w:rsidP="0058259C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CC678DE" wp14:editId="07242EB0">
          <wp:simplePos x="0" y="0"/>
          <wp:positionH relativeFrom="page">
            <wp:posOffset>5440680</wp:posOffset>
          </wp:positionH>
          <wp:positionV relativeFrom="paragraph">
            <wp:posOffset>-350901</wp:posOffset>
          </wp:positionV>
          <wp:extent cx="2115312" cy="95305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178" cy="961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6C224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E74AD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AFEEAD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DF64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437932"/>
    <w:multiLevelType w:val="hybridMultilevel"/>
    <w:tmpl w:val="67C457A0"/>
    <w:lvl w:ilvl="0" w:tplc="2688A6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62CA8"/>
    <w:multiLevelType w:val="multilevel"/>
    <w:tmpl w:val="8BEC7A9E"/>
    <w:numStyleLink w:val="Style1"/>
  </w:abstractNum>
  <w:abstractNum w:abstractNumId="6" w15:restartNumberingAfterBreak="0">
    <w:nsid w:val="12EA58E8"/>
    <w:multiLevelType w:val="hybridMultilevel"/>
    <w:tmpl w:val="69487722"/>
    <w:lvl w:ilvl="0" w:tplc="D1A66574">
      <w:start w:val="1"/>
      <w:numFmt w:val="upperLetter"/>
      <w:lvlText w:val="Appendix %1"/>
      <w:lvlJc w:val="left"/>
      <w:pPr>
        <w:ind w:left="720" w:hanging="360"/>
      </w:pPr>
      <w:rPr>
        <w:rFonts w:asciiTheme="minorHAnsi" w:hAnsi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D7FD4"/>
    <w:multiLevelType w:val="multilevel"/>
    <w:tmpl w:val="6E80AC76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020"/>
        </w:tabs>
        <w:ind w:left="1361" w:hanging="341"/>
      </w:pPr>
      <w:rPr>
        <w:rFonts w:ascii="Calibri" w:hAnsi="Calibri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0"/>
        </w:tabs>
        <w:ind w:left="1701" w:hanging="341"/>
      </w:pPr>
      <w:rPr>
        <w:rFonts w:ascii="Wingdings" w:hAnsi="Wingdings" w:hint="default"/>
        <w:b w:val="0"/>
        <w:bCs w:val="0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700"/>
        </w:tabs>
        <w:ind w:left="204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40"/>
        </w:tabs>
        <w:ind w:left="2381" w:hanging="34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80"/>
        </w:tabs>
        <w:ind w:left="2721" w:hanging="34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720"/>
        </w:tabs>
        <w:ind w:left="3061" w:hanging="341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60"/>
        </w:tabs>
        <w:ind w:left="3401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400"/>
        </w:tabs>
        <w:ind w:left="3741" w:hanging="341"/>
      </w:pPr>
      <w:rPr>
        <w:rFonts w:ascii="Symbol" w:hAnsi="Symbol" w:hint="default"/>
      </w:rPr>
    </w:lvl>
  </w:abstractNum>
  <w:abstractNum w:abstractNumId="8" w15:restartNumberingAfterBreak="0">
    <w:nsid w:val="19080F62"/>
    <w:multiLevelType w:val="multilevel"/>
    <w:tmpl w:val="9D38EAF8"/>
    <w:lvl w:ilvl="0">
      <w:start w:val="1"/>
      <w:numFmt w:val="upperLetter"/>
      <w:pStyle w:val="AppendixHeading"/>
      <w:lvlText w:val="Appendix %1"/>
      <w:lvlJc w:val="left"/>
      <w:pPr>
        <w:ind w:left="2836" w:hanging="2268"/>
      </w:pPr>
      <w:rPr>
        <w:rFonts w:hint="default"/>
      </w:rPr>
    </w:lvl>
    <w:lvl w:ilvl="1">
      <w:start w:val="1"/>
      <w:numFmt w:val="decimal"/>
      <w:pStyle w:val="AppendixParagraph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041" w:hanging="680"/>
      </w:pPr>
      <w:rPr>
        <w:rFonts w:hint="default"/>
      </w:rPr>
    </w:lvl>
    <w:lvl w:ilvl="4">
      <w:start w:val="1"/>
      <w:numFmt w:val="bullet"/>
      <w:lvlText w:val=""/>
      <w:lvlJc w:val="left"/>
      <w:pPr>
        <w:ind w:left="2722" w:hanging="681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7E0EBD"/>
    <w:multiLevelType w:val="multilevel"/>
    <w:tmpl w:val="3D8A52D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AB15E2F"/>
    <w:multiLevelType w:val="multilevel"/>
    <w:tmpl w:val="B3B01834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beredParagraph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pStyle w:val="Listabc"/>
      <w:lvlText w:val="(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lvlText w:val="(i)"/>
      <w:lvlJc w:val="left"/>
      <w:pPr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992314"/>
    <w:multiLevelType w:val="multilevel"/>
    <w:tmpl w:val="8BEC7A9E"/>
    <w:numStyleLink w:val="Style1"/>
  </w:abstractNum>
  <w:abstractNum w:abstractNumId="12" w15:restartNumberingAfterBreak="0">
    <w:nsid w:val="5B9F29C9"/>
    <w:multiLevelType w:val="multilevel"/>
    <w:tmpl w:val="C310F69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ind w:left="1134" w:hanging="454"/>
      </w:p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13" w15:restartNumberingAfterBreak="0">
    <w:nsid w:val="5F18684C"/>
    <w:multiLevelType w:val="multilevel"/>
    <w:tmpl w:val="A3346DBA"/>
    <w:lvl w:ilvl="0">
      <w:start w:val="1"/>
      <w:numFmt w:val="upperLetter"/>
      <w:lvlText w:val="Appendix %1"/>
      <w:lvlJc w:val="left"/>
      <w:pPr>
        <w:tabs>
          <w:tab w:val="num" w:pos="2268"/>
        </w:tabs>
        <w:ind w:left="2268" w:hanging="2268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</w:abstractNum>
  <w:abstractNum w:abstractNumId="14" w15:restartNumberingAfterBreak="0">
    <w:nsid w:val="5FF46CA9"/>
    <w:multiLevelType w:val="hybridMultilevel"/>
    <w:tmpl w:val="9E386BB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448F1"/>
    <w:multiLevelType w:val="hybridMultilevel"/>
    <w:tmpl w:val="AE765CC8"/>
    <w:lvl w:ilvl="0" w:tplc="4A3EA0BE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44592"/>
    <w:multiLevelType w:val="hybridMultilevel"/>
    <w:tmpl w:val="51C4204E"/>
    <w:lvl w:ilvl="0" w:tplc="38AA4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D413A"/>
    <w:multiLevelType w:val="multilevel"/>
    <w:tmpl w:val="8BEC7A9E"/>
    <w:numStyleLink w:val="Style1"/>
  </w:abstractNum>
  <w:abstractNum w:abstractNumId="18" w15:restartNumberingAfterBreak="0">
    <w:nsid w:val="7C16392F"/>
    <w:multiLevelType w:val="multilevel"/>
    <w:tmpl w:val="8BEC7A9E"/>
    <w:styleLink w:val="Styl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4949912">
    <w:abstractNumId w:val="15"/>
  </w:num>
  <w:num w:numId="2" w16cid:durableId="376051017">
    <w:abstractNumId w:val="15"/>
    <w:lvlOverride w:ilvl="0">
      <w:startOverride w:val="1"/>
    </w:lvlOverride>
  </w:num>
  <w:num w:numId="3" w16cid:durableId="353306169">
    <w:abstractNumId w:val="14"/>
  </w:num>
  <w:num w:numId="4" w16cid:durableId="1746026593">
    <w:abstractNumId w:val="11"/>
  </w:num>
  <w:num w:numId="5" w16cid:durableId="1126004458">
    <w:abstractNumId w:val="18"/>
  </w:num>
  <w:num w:numId="6" w16cid:durableId="1832287523">
    <w:abstractNumId w:val="17"/>
  </w:num>
  <w:num w:numId="7" w16cid:durableId="650326628">
    <w:abstractNumId w:val="5"/>
  </w:num>
  <w:num w:numId="8" w16cid:durableId="479687287">
    <w:abstractNumId w:val="10"/>
  </w:num>
  <w:num w:numId="9" w16cid:durableId="314380672">
    <w:abstractNumId w:val="9"/>
  </w:num>
  <w:num w:numId="10" w16cid:durableId="1152482709">
    <w:abstractNumId w:val="4"/>
  </w:num>
  <w:num w:numId="11" w16cid:durableId="1525513223">
    <w:abstractNumId w:val="16"/>
  </w:num>
  <w:num w:numId="12" w16cid:durableId="1088385095">
    <w:abstractNumId w:val="6"/>
  </w:num>
  <w:num w:numId="13" w16cid:durableId="16279574">
    <w:abstractNumId w:val="3"/>
  </w:num>
  <w:num w:numId="14" w16cid:durableId="255604057">
    <w:abstractNumId w:val="7"/>
  </w:num>
  <w:num w:numId="15" w16cid:durableId="1844464810">
    <w:abstractNumId w:val="2"/>
  </w:num>
  <w:num w:numId="16" w16cid:durableId="66342939">
    <w:abstractNumId w:val="7"/>
  </w:num>
  <w:num w:numId="17" w16cid:durableId="2099330109">
    <w:abstractNumId w:val="1"/>
  </w:num>
  <w:num w:numId="18" w16cid:durableId="1766610646">
    <w:abstractNumId w:val="7"/>
  </w:num>
  <w:num w:numId="19" w16cid:durableId="1623415617">
    <w:abstractNumId w:val="0"/>
  </w:num>
  <w:num w:numId="20" w16cid:durableId="330914704">
    <w:abstractNumId w:val="7"/>
  </w:num>
  <w:num w:numId="21" w16cid:durableId="1221289378">
    <w:abstractNumId w:val="12"/>
  </w:num>
  <w:num w:numId="22" w16cid:durableId="4608511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4494564">
    <w:abstractNumId w:val="10"/>
  </w:num>
  <w:num w:numId="24" w16cid:durableId="1994598281">
    <w:abstractNumId w:val="10"/>
  </w:num>
  <w:num w:numId="25" w16cid:durableId="154880557">
    <w:abstractNumId w:val="10"/>
  </w:num>
  <w:num w:numId="26" w16cid:durableId="1657758751">
    <w:abstractNumId w:val="13"/>
  </w:num>
  <w:num w:numId="27" w16cid:durableId="1732192446">
    <w:abstractNumId w:val="8"/>
  </w:num>
  <w:num w:numId="28" w16cid:durableId="1546521956">
    <w:abstractNumId w:val="8"/>
  </w:num>
  <w:num w:numId="29" w16cid:durableId="1733961869">
    <w:abstractNumId w:val="8"/>
  </w:num>
  <w:num w:numId="30" w16cid:durableId="1171723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0E"/>
    <w:rsid w:val="000052C2"/>
    <w:rsid w:val="00017ADF"/>
    <w:rsid w:val="00036EA4"/>
    <w:rsid w:val="00056D58"/>
    <w:rsid w:val="00072056"/>
    <w:rsid w:val="0008358B"/>
    <w:rsid w:val="000B18D0"/>
    <w:rsid w:val="000B3D72"/>
    <w:rsid w:val="000B5DF7"/>
    <w:rsid w:val="000C697E"/>
    <w:rsid w:val="00112FC8"/>
    <w:rsid w:val="00121A65"/>
    <w:rsid w:val="00133233"/>
    <w:rsid w:val="00166D70"/>
    <w:rsid w:val="00187EDB"/>
    <w:rsid w:val="001A4C68"/>
    <w:rsid w:val="001D3E2E"/>
    <w:rsid w:val="001F00FA"/>
    <w:rsid w:val="001F387D"/>
    <w:rsid w:val="00203AE5"/>
    <w:rsid w:val="0021026B"/>
    <w:rsid w:val="00211D85"/>
    <w:rsid w:val="002209ED"/>
    <w:rsid w:val="002325E5"/>
    <w:rsid w:val="00255460"/>
    <w:rsid w:val="00257C0E"/>
    <w:rsid w:val="0026447F"/>
    <w:rsid w:val="00273F0C"/>
    <w:rsid w:val="00274FC3"/>
    <w:rsid w:val="002A5A33"/>
    <w:rsid w:val="002A6E33"/>
    <w:rsid w:val="002C22F8"/>
    <w:rsid w:val="002C6078"/>
    <w:rsid w:val="002E3301"/>
    <w:rsid w:val="002F74DC"/>
    <w:rsid w:val="00324ACC"/>
    <w:rsid w:val="003322E3"/>
    <w:rsid w:val="00337ECC"/>
    <w:rsid w:val="00353577"/>
    <w:rsid w:val="00370985"/>
    <w:rsid w:val="004020AF"/>
    <w:rsid w:val="004331E2"/>
    <w:rsid w:val="0044564B"/>
    <w:rsid w:val="00447E5B"/>
    <w:rsid w:val="0045005E"/>
    <w:rsid w:val="004A01DD"/>
    <w:rsid w:val="004B3FCE"/>
    <w:rsid w:val="004E4C99"/>
    <w:rsid w:val="004F00F9"/>
    <w:rsid w:val="00526738"/>
    <w:rsid w:val="0054177C"/>
    <w:rsid w:val="00566A3F"/>
    <w:rsid w:val="0058259C"/>
    <w:rsid w:val="00586B61"/>
    <w:rsid w:val="00594040"/>
    <w:rsid w:val="005D057D"/>
    <w:rsid w:val="00630EBD"/>
    <w:rsid w:val="00640403"/>
    <w:rsid w:val="006557D3"/>
    <w:rsid w:val="00675F17"/>
    <w:rsid w:val="0068617F"/>
    <w:rsid w:val="006B79CC"/>
    <w:rsid w:val="006F4BA3"/>
    <w:rsid w:val="007024A8"/>
    <w:rsid w:val="00714A48"/>
    <w:rsid w:val="00735C94"/>
    <w:rsid w:val="007509EC"/>
    <w:rsid w:val="00757059"/>
    <w:rsid w:val="007610C8"/>
    <w:rsid w:val="00770A1A"/>
    <w:rsid w:val="00781512"/>
    <w:rsid w:val="00782248"/>
    <w:rsid w:val="007928BF"/>
    <w:rsid w:val="007979D0"/>
    <w:rsid w:val="007B36C4"/>
    <w:rsid w:val="007B5744"/>
    <w:rsid w:val="00815189"/>
    <w:rsid w:val="00837BAE"/>
    <w:rsid w:val="00857253"/>
    <w:rsid w:val="00862FE6"/>
    <w:rsid w:val="008725B2"/>
    <w:rsid w:val="008745BD"/>
    <w:rsid w:val="00875056"/>
    <w:rsid w:val="008854D3"/>
    <w:rsid w:val="008A21F3"/>
    <w:rsid w:val="008C7909"/>
    <w:rsid w:val="008E398E"/>
    <w:rsid w:val="008F651A"/>
    <w:rsid w:val="00913440"/>
    <w:rsid w:val="00920EAE"/>
    <w:rsid w:val="0092744E"/>
    <w:rsid w:val="00937AA8"/>
    <w:rsid w:val="00951FFD"/>
    <w:rsid w:val="00963838"/>
    <w:rsid w:val="009927A0"/>
    <w:rsid w:val="009A02D8"/>
    <w:rsid w:val="009A7620"/>
    <w:rsid w:val="009F53C2"/>
    <w:rsid w:val="00A00FF4"/>
    <w:rsid w:val="00A0670A"/>
    <w:rsid w:val="00A22584"/>
    <w:rsid w:val="00A25FB7"/>
    <w:rsid w:val="00A312A9"/>
    <w:rsid w:val="00A4452B"/>
    <w:rsid w:val="00A64EBC"/>
    <w:rsid w:val="00A90305"/>
    <w:rsid w:val="00A93C25"/>
    <w:rsid w:val="00A97D66"/>
    <w:rsid w:val="00AB0F79"/>
    <w:rsid w:val="00AE71B9"/>
    <w:rsid w:val="00B10458"/>
    <w:rsid w:val="00B109FD"/>
    <w:rsid w:val="00B1700A"/>
    <w:rsid w:val="00B40B25"/>
    <w:rsid w:val="00BC5DDC"/>
    <w:rsid w:val="00C02B0F"/>
    <w:rsid w:val="00C21E17"/>
    <w:rsid w:val="00C336BF"/>
    <w:rsid w:val="00C37AC2"/>
    <w:rsid w:val="00C45E6D"/>
    <w:rsid w:val="00C629B2"/>
    <w:rsid w:val="00C6303E"/>
    <w:rsid w:val="00C80D3A"/>
    <w:rsid w:val="00CC4E3A"/>
    <w:rsid w:val="00CD78BE"/>
    <w:rsid w:val="00D64108"/>
    <w:rsid w:val="00D67782"/>
    <w:rsid w:val="00D70EA1"/>
    <w:rsid w:val="00D724CC"/>
    <w:rsid w:val="00D7427A"/>
    <w:rsid w:val="00D8435B"/>
    <w:rsid w:val="00DB2322"/>
    <w:rsid w:val="00DE74B1"/>
    <w:rsid w:val="00DF4BDF"/>
    <w:rsid w:val="00E05C8E"/>
    <w:rsid w:val="00E13872"/>
    <w:rsid w:val="00E20808"/>
    <w:rsid w:val="00E22511"/>
    <w:rsid w:val="00E47608"/>
    <w:rsid w:val="00E51F40"/>
    <w:rsid w:val="00E82F4A"/>
    <w:rsid w:val="00E905D6"/>
    <w:rsid w:val="00E9231C"/>
    <w:rsid w:val="00E96B46"/>
    <w:rsid w:val="00EA665E"/>
    <w:rsid w:val="00EB35D1"/>
    <w:rsid w:val="00ED6F59"/>
    <w:rsid w:val="00EE1AEF"/>
    <w:rsid w:val="00EF0586"/>
    <w:rsid w:val="00EF1B44"/>
    <w:rsid w:val="00F21A73"/>
    <w:rsid w:val="00F366E2"/>
    <w:rsid w:val="00F51F46"/>
    <w:rsid w:val="00F53AB3"/>
    <w:rsid w:val="00F804E0"/>
    <w:rsid w:val="00F96811"/>
    <w:rsid w:val="00FB6CFF"/>
    <w:rsid w:val="00FE03C0"/>
    <w:rsid w:val="2DD188A9"/>
    <w:rsid w:val="2E67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4522D1"/>
  <w15:chartTrackingRefBased/>
  <w15:docId w15:val="{0A0C39F5-17BA-4E55-878B-2B9312AE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2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05E"/>
    <w:pPr>
      <w:spacing w:before="120" w:after="120" w:line="276" w:lineRule="auto"/>
    </w:pPr>
  </w:style>
  <w:style w:type="paragraph" w:styleId="Heading1">
    <w:name w:val="heading 1"/>
    <w:basedOn w:val="Normal"/>
    <w:next w:val="NumberedParagraph"/>
    <w:link w:val="Heading1Char"/>
    <w:uiPriority w:val="1"/>
    <w:qFormat/>
    <w:rsid w:val="00A22584"/>
    <w:pPr>
      <w:keepNext/>
      <w:numPr>
        <w:numId w:val="25"/>
      </w:numPr>
      <w:spacing w:before="400"/>
      <w:outlineLvl w:val="0"/>
    </w:pPr>
    <w:rPr>
      <w:b/>
      <w:color w:val="1A6DAD" w:themeColor="accent6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7909"/>
    <w:pPr>
      <w:keepNext/>
      <w:spacing w:before="240"/>
      <w:outlineLvl w:val="1"/>
    </w:pPr>
    <w:rPr>
      <w:b/>
      <w:color w:val="002749" w:themeColor="accent1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C7909"/>
    <w:pPr>
      <w:keepNext/>
      <w:spacing w:before="240"/>
      <w:outlineLvl w:val="2"/>
    </w:pPr>
    <w:rPr>
      <w:b/>
      <w:color w:val="1A6DAD" w:themeColor="accent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C7909"/>
    <w:pPr>
      <w:keepNext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8C79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001D3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620"/>
    <w:pPr>
      <w:spacing w:before="120" w:after="120" w:line="240" w:lineRule="auto"/>
    </w:pPr>
    <w:rPr>
      <w:sz w:val="20"/>
    </w:rPr>
    <w:tblPr>
      <w:tblStyleRowBandSize w:val="1"/>
      <w:tblBorders>
        <w:top w:val="single" w:sz="4" w:space="0" w:color="002749" w:themeColor="accent1"/>
        <w:bottom w:val="single" w:sz="4" w:space="0" w:color="002749" w:themeColor="accent1"/>
        <w:insideH w:val="single" w:sz="4" w:space="0" w:color="002749" w:themeColor="accent1"/>
      </w:tblBorders>
    </w:tblPr>
    <w:tblStylePr w:type="firstRow">
      <w:rPr>
        <w:rFonts w:asciiTheme="minorHAnsi" w:hAnsiTheme="minorHAnsi"/>
        <w:b/>
        <w:color w:val="FFFFFF" w:themeColor="background1"/>
        <w:sz w:val="20"/>
        <w:u w:val="none"/>
      </w:rPr>
      <w:tblPr/>
      <w:tcPr>
        <w:shd w:val="clear" w:color="auto" w:fill="002749" w:themeFill="accent1"/>
      </w:tcPr>
    </w:tblStylePr>
    <w:tblStylePr w:type="firstCol">
      <w:rPr>
        <w:b/>
        <w:color w:val="000000" w:themeColor="text1"/>
      </w:rPr>
      <w:tblPr/>
      <w:tcPr>
        <w:shd w:val="clear" w:color="auto" w:fill="D1D2AB" w:themeFill="accent3"/>
      </w:tcPr>
    </w:tblStylePr>
    <w:tblStylePr w:type="band1Horz">
      <w:tblPr/>
      <w:tcPr>
        <w:shd w:val="clear" w:color="auto" w:fill="F2F3E8" w:themeFill="accent5"/>
      </w:tcPr>
    </w:tblStylePr>
    <w:tblStylePr w:type="band2Horz">
      <w:tblPr/>
      <w:tcPr>
        <w:shd w:val="clear" w:color="auto" w:fill="E0E3C9" w:themeFill="accent5" w:themeFillShade="E6"/>
      </w:tcPr>
    </w:tblStylePr>
  </w:style>
  <w:style w:type="character" w:styleId="PlaceholderText">
    <w:name w:val="Placeholder Text"/>
    <w:basedOn w:val="DefaultParagraphFont"/>
    <w:uiPriority w:val="99"/>
    <w:semiHidden/>
    <w:rsid w:val="008A21F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C4E3A"/>
    <w:pPr>
      <w:jc w:val="center"/>
    </w:pPr>
    <w:rPr>
      <w:rFonts w:asciiTheme="majorHAnsi" w:hAnsiTheme="majorHAnsi"/>
      <w:color w:val="002749" w:themeColor="accent1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CC4E3A"/>
    <w:rPr>
      <w:rFonts w:asciiTheme="majorHAnsi" w:hAnsiTheme="majorHAnsi"/>
      <w:color w:val="002749" w:themeColor="accent1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17F"/>
    <w:pPr>
      <w:jc w:val="center"/>
    </w:pPr>
    <w:rPr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8617F"/>
    <w:rPr>
      <w:sz w:val="40"/>
    </w:rPr>
  </w:style>
  <w:style w:type="paragraph" w:styleId="Date">
    <w:name w:val="Date"/>
    <w:basedOn w:val="Normal"/>
    <w:next w:val="Normal"/>
    <w:link w:val="DateChar"/>
    <w:uiPriority w:val="99"/>
    <w:rsid w:val="00E82F4A"/>
    <w:pPr>
      <w:jc w:val="center"/>
    </w:pPr>
    <w:rPr>
      <w:color w:val="002749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E82F4A"/>
    <w:rPr>
      <w:color w:val="002749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0F9"/>
    <w:pPr>
      <w:tabs>
        <w:tab w:val="center" w:pos="4513"/>
        <w:tab w:val="right" w:pos="9026"/>
      </w:tabs>
      <w:spacing w:after="0" w:line="240" w:lineRule="auto"/>
    </w:pPr>
    <w:rPr>
      <w:b/>
      <w:color w:val="002749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4F00F9"/>
    <w:rPr>
      <w:b/>
      <w:color w:val="002749" w:themeColor="accent1"/>
    </w:rPr>
  </w:style>
  <w:style w:type="paragraph" w:styleId="Footer">
    <w:name w:val="footer"/>
    <w:basedOn w:val="Normal"/>
    <w:link w:val="FooterChar"/>
    <w:uiPriority w:val="99"/>
    <w:unhideWhenUsed/>
    <w:rsid w:val="009927A0"/>
    <w:pPr>
      <w:tabs>
        <w:tab w:val="center" w:pos="4513"/>
        <w:tab w:val="right" w:pos="9026"/>
      </w:tabs>
      <w:spacing w:after="0" w:line="240" w:lineRule="auto"/>
    </w:pPr>
    <w:rPr>
      <w:color w:val="002749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927A0"/>
    <w:rPr>
      <w:color w:val="002749" w:themeColor="accent1"/>
      <w:sz w:val="18"/>
    </w:rPr>
  </w:style>
  <w:style w:type="character" w:customStyle="1" w:styleId="Heading1Char">
    <w:name w:val="Heading 1 Char"/>
    <w:basedOn w:val="DefaultParagraphFont"/>
    <w:link w:val="Heading1"/>
    <w:uiPriority w:val="1"/>
    <w:rsid w:val="00A22584"/>
    <w:rPr>
      <w:b/>
      <w:color w:val="1A6DAD" w:themeColor="accent6"/>
      <w:sz w:val="32"/>
      <w:szCs w:val="40"/>
    </w:rPr>
  </w:style>
  <w:style w:type="paragraph" w:styleId="ListParagraph">
    <w:name w:val="List Paragraph"/>
    <w:basedOn w:val="Normal"/>
    <w:uiPriority w:val="34"/>
    <w:qFormat/>
    <w:rsid w:val="002209ED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8C7909"/>
    <w:rPr>
      <w:b/>
      <w:color w:val="002749" w:themeColor="accen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C7909"/>
    <w:rPr>
      <w:b/>
      <w:color w:val="1A6DAD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8C7909"/>
    <w:rPr>
      <w:b/>
    </w:rPr>
  </w:style>
  <w:style w:type="paragraph" w:styleId="Caption">
    <w:name w:val="caption"/>
    <w:basedOn w:val="Normal"/>
    <w:next w:val="Normal"/>
    <w:uiPriority w:val="35"/>
    <w:qFormat/>
    <w:rsid w:val="0045005E"/>
    <w:pPr>
      <w:keepNext/>
      <w:spacing w:before="240"/>
    </w:pPr>
    <w:rPr>
      <w:b/>
    </w:rPr>
  </w:style>
  <w:style w:type="paragraph" w:styleId="FootnoteText">
    <w:name w:val="footnote text"/>
    <w:basedOn w:val="Normal"/>
    <w:link w:val="FootnoteTextChar"/>
    <w:uiPriority w:val="99"/>
    <w:qFormat/>
    <w:rsid w:val="000B3D72"/>
    <w:pPr>
      <w:spacing w:before="60" w:after="0" w:line="240" w:lineRule="auto"/>
      <w:ind w:left="284" w:hanging="284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3D72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E4C99"/>
    <w:rPr>
      <w:vertAlign w:val="superscript"/>
    </w:rPr>
  </w:style>
  <w:style w:type="paragraph" w:styleId="NoSpacing">
    <w:name w:val="No Spacing"/>
    <w:uiPriority w:val="1"/>
    <w:qFormat/>
    <w:rsid w:val="004E4C99"/>
    <w:pPr>
      <w:spacing w:after="0" w:line="240" w:lineRule="auto"/>
    </w:pPr>
  </w:style>
  <w:style w:type="numbering" w:customStyle="1" w:styleId="Style1">
    <w:name w:val="Style1"/>
    <w:uiPriority w:val="99"/>
    <w:rsid w:val="002209ED"/>
    <w:pPr>
      <w:numPr>
        <w:numId w:val="5"/>
      </w:numPr>
    </w:pPr>
  </w:style>
  <w:style w:type="paragraph" w:customStyle="1" w:styleId="NumberedParagraph">
    <w:name w:val="Numbered Paragraph"/>
    <w:basedOn w:val="ListParagraph"/>
    <w:qFormat/>
    <w:rsid w:val="002209ED"/>
    <w:pPr>
      <w:numPr>
        <w:ilvl w:val="1"/>
        <w:numId w:val="25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AE71B9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1F387D"/>
    <w:pPr>
      <w:tabs>
        <w:tab w:val="left" w:pos="567"/>
        <w:tab w:val="right" w:pos="9016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209ED"/>
    <w:pPr>
      <w:tabs>
        <w:tab w:val="right" w:pos="9016"/>
      </w:tabs>
      <w:spacing w:after="100"/>
      <w:ind w:lef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2209ED"/>
    <w:pPr>
      <w:tabs>
        <w:tab w:val="right" w:pos="9016"/>
      </w:tabs>
      <w:spacing w:after="100"/>
      <w:ind w:left="113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2209ED"/>
    <w:rPr>
      <w:color w:val="002749" w:themeColor="hyperlink"/>
      <w:u w:val="single"/>
    </w:rPr>
  </w:style>
  <w:style w:type="table" w:styleId="TableGridLight">
    <w:name w:val="Grid Table Light"/>
    <w:basedOn w:val="TableNormal"/>
    <w:uiPriority w:val="40"/>
    <w:rsid w:val="00E92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ATable2">
    <w:name w:val="EA Table 2"/>
    <w:basedOn w:val="TableNormal"/>
    <w:uiPriority w:val="99"/>
    <w:rsid w:val="00E9231C"/>
    <w:pPr>
      <w:spacing w:after="0" w:line="240" w:lineRule="auto"/>
    </w:p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2749" w:themeFill="accent1"/>
      </w:tcPr>
    </w:tblStylePr>
    <w:tblStylePr w:type="band1Horz">
      <w:tblPr/>
      <w:tcPr>
        <w:shd w:val="clear" w:color="auto" w:fill="F4F4F4"/>
      </w:tcPr>
    </w:tblStylePr>
    <w:tblStylePr w:type="band2Horz">
      <w:tblPr/>
      <w:tcPr>
        <w:shd w:val="clear" w:color="auto" w:fill="D7E1EF"/>
      </w:tcPr>
    </w:tblStylePr>
  </w:style>
  <w:style w:type="table" w:customStyle="1" w:styleId="TableGrid1">
    <w:name w:val="Table Grid1"/>
    <w:basedOn w:val="TableNormal"/>
    <w:next w:val="TableGrid"/>
    <w:uiPriority w:val="39"/>
    <w:rsid w:val="00E0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ATable">
    <w:name w:val="EA Table"/>
    <w:basedOn w:val="TableNormal"/>
    <w:uiPriority w:val="99"/>
    <w:rsid w:val="00AB0F79"/>
    <w:pPr>
      <w:spacing w:before="60" w:after="60" w:line="240" w:lineRule="auto"/>
    </w:pPr>
    <w:tblPr>
      <w:tblBorders>
        <w:top w:val="single" w:sz="4" w:space="0" w:color="1A6DAD"/>
        <w:left w:val="single" w:sz="4" w:space="0" w:color="1A6DAD"/>
        <w:bottom w:val="single" w:sz="4" w:space="0" w:color="1A6DAD"/>
        <w:right w:val="single" w:sz="4" w:space="0" w:color="1A6DAD"/>
        <w:insideH w:val="single" w:sz="4" w:space="0" w:color="1A6DAD"/>
        <w:insideV w:val="single" w:sz="4" w:space="0" w:color="1A6DAD"/>
      </w:tblBorders>
      <w:tblCellMar>
        <w:left w:w="85" w:type="dxa"/>
        <w:right w:w="85" w:type="dxa"/>
      </w:tblCellMar>
    </w:tblPr>
    <w:tblStylePr w:type="firstRow">
      <w:rPr>
        <w:b/>
      </w:rPr>
      <w:tblPr/>
      <w:tcPr>
        <w:shd w:val="clear" w:color="auto" w:fill="F7F7F1"/>
      </w:tcPr>
    </w:tblStylePr>
  </w:style>
  <w:style w:type="paragraph" w:customStyle="1" w:styleId="Heading1NoNumber">
    <w:name w:val="Heading 1 No Number"/>
    <w:basedOn w:val="Heading1"/>
    <w:next w:val="Normal"/>
    <w:uiPriority w:val="1"/>
    <w:qFormat/>
    <w:rsid w:val="00A22584"/>
    <w:pPr>
      <w:numPr>
        <w:numId w:val="0"/>
      </w:numPr>
    </w:pPr>
  </w:style>
  <w:style w:type="table" w:customStyle="1" w:styleId="Question">
    <w:name w:val="Question"/>
    <w:basedOn w:val="TableNormal"/>
    <w:uiPriority w:val="99"/>
    <w:rsid w:val="009A02D8"/>
    <w:pPr>
      <w:spacing w:after="0" w:line="240" w:lineRule="auto"/>
    </w:pPr>
    <w:tblPr/>
    <w:tcPr>
      <w:shd w:val="clear" w:color="auto" w:fill="D7E1EF"/>
    </w:tcPr>
  </w:style>
  <w:style w:type="paragraph" w:customStyle="1" w:styleId="AppendixHeading">
    <w:name w:val="Appendix Heading"/>
    <w:basedOn w:val="Heading1NoNumber"/>
    <w:uiPriority w:val="9"/>
    <w:qFormat/>
    <w:rsid w:val="008725B2"/>
    <w:pPr>
      <w:numPr>
        <w:numId w:val="30"/>
      </w:numPr>
      <w:ind w:left="2268"/>
    </w:pPr>
    <w:rPr>
      <w:lang w:val="mi-NZ"/>
    </w:rPr>
  </w:style>
  <w:style w:type="character" w:customStyle="1" w:styleId="Heading5Char">
    <w:name w:val="Heading 5 Char"/>
    <w:basedOn w:val="DefaultParagraphFont"/>
    <w:link w:val="Heading5"/>
    <w:uiPriority w:val="9"/>
    <w:rsid w:val="008C7909"/>
    <w:rPr>
      <w:rFonts w:asciiTheme="majorHAnsi" w:eastAsiaTheme="majorEastAsia" w:hAnsiTheme="majorHAnsi" w:cstheme="majorBidi"/>
      <w:i/>
      <w:color w:val="001D36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757059"/>
    <w:pPr>
      <w:ind w:left="567" w:right="567"/>
    </w:pPr>
  </w:style>
  <w:style w:type="character" w:customStyle="1" w:styleId="QuoteChar">
    <w:name w:val="Quote Char"/>
    <w:basedOn w:val="DefaultParagraphFont"/>
    <w:link w:val="Quote"/>
    <w:uiPriority w:val="29"/>
    <w:rsid w:val="00757059"/>
  </w:style>
  <w:style w:type="paragraph" w:styleId="ListBullet">
    <w:name w:val="List Bullet"/>
    <w:basedOn w:val="Normal"/>
    <w:uiPriority w:val="2"/>
    <w:qFormat/>
    <w:rsid w:val="00D70EA1"/>
    <w:pPr>
      <w:numPr>
        <w:numId w:val="20"/>
      </w:numPr>
      <w:spacing w:before="0" w:line="269" w:lineRule="auto"/>
      <w:ind w:left="1191" w:hanging="340"/>
    </w:pPr>
    <w:rPr>
      <w:color w:val="000000"/>
    </w:rPr>
  </w:style>
  <w:style w:type="paragraph" w:styleId="ListBullet2">
    <w:name w:val="List Bullet 2"/>
    <w:basedOn w:val="Normal"/>
    <w:uiPriority w:val="2"/>
    <w:qFormat/>
    <w:rsid w:val="00D70EA1"/>
    <w:pPr>
      <w:numPr>
        <w:ilvl w:val="1"/>
        <w:numId w:val="20"/>
      </w:numPr>
      <w:spacing w:before="0" w:line="269" w:lineRule="auto"/>
    </w:pPr>
  </w:style>
  <w:style w:type="paragraph" w:styleId="ListBullet3">
    <w:name w:val="List Bullet 3"/>
    <w:basedOn w:val="Normal"/>
    <w:uiPriority w:val="2"/>
    <w:qFormat/>
    <w:rsid w:val="00D70EA1"/>
    <w:pPr>
      <w:numPr>
        <w:ilvl w:val="2"/>
        <w:numId w:val="20"/>
      </w:numPr>
      <w:spacing w:before="0" w:line="269" w:lineRule="auto"/>
    </w:pPr>
  </w:style>
  <w:style w:type="paragraph" w:styleId="ListBullet4">
    <w:name w:val="List Bullet 4"/>
    <w:basedOn w:val="Normal"/>
    <w:uiPriority w:val="2"/>
    <w:rsid w:val="00D70EA1"/>
    <w:pPr>
      <w:numPr>
        <w:ilvl w:val="3"/>
        <w:numId w:val="20"/>
      </w:numPr>
      <w:spacing w:before="0" w:line="269" w:lineRule="auto"/>
      <w:contextualSpacing/>
    </w:pPr>
  </w:style>
  <w:style w:type="paragraph" w:customStyle="1" w:styleId="Listabc">
    <w:name w:val="List a b c"/>
    <w:basedOn w:val="BodyText2"/>
    <w:uiPriority w:val="1"/>
    <w:qFormat/>
    <w:rsid w:val="0045005E"/>
    <w:pPr>
      <w:numPr>
        <w:ilvl w:val="2"/>
        <w:numId w:val="25"/>
      </w:numPr>
      <w:spacing w:before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5005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005E"/>
  </w:style>
  <w:style w:type="paragraph" w:customStyle="1" w:styleId="Listabclevel2">
    <w:name w:val="List a b c level 2"/>
    <w:basedOn w:val="BodyText3"/>
    <w:uiPriority w:val="1"/>
    <w:qFormat/>
    <w:rsid w:val="0045005E"/>
    <w:pPr>
      <w:spacing w:before="0" w:line="240" w:lineRule="auto"/>
    </w:pPr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5005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5005E"/>
    <w:rPr>
      <w:sz w:val="16"/>
      <w:szCs w:val="16"/>
    </w:rPr>
  </w:style>
  <w:style w:type="paragraph" w:customStyle="1" w:styleId="AppendixParagraph">
    <w:name w:val="Appendix Paragraph"/>
    <w:basedOn w:val="AppendixHeading"/>
    <w:uiPriority w:val="10"/>
    <w:qFormat/>
    <w:rsid w:val="008725B2"/>
    <w:pPr>
      <w:keepNext w:val="0"/>
      <w:numPr>
        <w:ilvl w:val="1"/>
      </w:numPr>
      <w:tabs>
        <w:tab w:val="num" w:pos="360"/>
      </w:tabs>
      <w:spacing w:before="0" w:line="240" w:lineRule="auto"/>
      <w:ind w:left="851" w:hanging="851"/>
    </w:pPr>
    <w:rPr>
      <w:b w:val="0"/>
      <w:color w:val="auto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ricityauthority.sharepoint.com/sites/BrandGuide/Templates/Paper%20-%20consult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AD3CB703594FAD950BE125BBE99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DC7AA-7188-4B55-954C-70DEFD10CE8A}"/>
      </w:docPartPr>
      <w:docPartBody>
        <w:p w:rsidR="00A00FF4" w:rsidRDefault="00A00FF4">
          <w:pPr>
            <w:pStyle w:val="8AAD3CB703594FAD950BE125BBE99EAD"/>
          </w:pPr>
          <w:r w:rsidRPr="00374AD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F4"/>
    <w:rsid w:val="00837BAE"/>
    <w:rsid w:val="00A00FF4"/>
    <w:rsid w:val="00A25D5A"/>
    <w:rsid w:val="00C21E17"/>
    <w:rsid w:val="00C6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AAD3CB703594FAD950BE125BBE99EAD">
    <w:name w:val="8AAD3CB703594FAD950BE125BBE99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lectricity Authority">
      <a:dk1>
        <a:sysClr val="windowText" lastClr="000000"/>
      </a:dk1>
      <a:lt1>
        <a:sysClr val="window" lastClr="FFFFFF"/>
      </a:lt1>
      <a:dk2>
        <a:srgbClr val="693370"/>
      </a:dk2>
      <a:lt2>
        <a:srgbClr val="7DD4DE"/>
      </a:lt2>
      <a:accent1>
        <a:srgbClr val="002749"/>
      </a:accent1>
      <a:accent2>
        <a:srgbClr val="AECF93"/>
      </a:accent2>
      <a:accent3>
        <a:srgbClr val="D1D2AB"/>
      </a:accent3>
      <a:accent4>
        <a:srgbClr val="E2E589"/>
      </a:accent4>
      <a:accent5>
        <a:srgbClr val="F2F3E8"/>
      </a:accent5>
      <a:accent6>
        <a:srgbClr val="1A6DAD"/>
      </a:accent6>
      <a:hlink>
        <a:srgbClr val="002749"/>
      </a:hlink>
      <a:folHlink>
        <a:srgbClr val="1A6DAD"/>
      </a:folHlink>
    </a:clrScheme>
    <a:fontScheme name="CC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2023-04-06T00:00:00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bcf19f-31fe-4d23-91df-9735b4a94041">BRAND-1665154905-37</_dlc_DocId>
    <_dlc_DocIdUrl xmlns="91bcf19f-31fe-4d23-91df-9735b4a94041">
      <Url>https://electricityauthority.sharepoint.com/sites/BrandGuide/_layouts/15/DocIdRedir.aspx?ID=BRAND-1665154905-37</Url>
      <Description>BRAND-1665154905-37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1F855AFA07048967F51F6E377EBC2" ma:contentTypeVersion="4" ma:contentTypeDescription="Create a new document." ma:contentTypeScope="" ma:versionID="bc7fe2879b746659ea5d000bda2b7476">
  <xsd:schema xmlns:xsd="http://www.w3.org/2001/XMLSchema" xmlns:xs="http://www.w3.org/2001/XMLSchema" xmlns:p="http://schemas.microsoft.com/office/2006/metadata/properties" xmlns:ns2="cc372da2-1ff5-4746-8f23-765b2093008f" xmlns:ns3="91bcf19f-31fe-4d23-91df-9735b4a94041" targetNamespace="http://schemas.microsoft.com/office/2006/metadata/properties" ma:root="true" ma:fieldsID="e5bef5cdd05f8e2f935e739b29b67236" ns2:_="" ns3:_="">
    <xsd:import namespace="cc372da2-1ff5-4746-8f23-765b2093008f"/>
    <xsd:import namespace="91bcf19f-31fe-4d23-91df-9735b4a94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72da2-1ff5-4746-8f23-765b20930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f19f-31fe-4d23-91df-9735b4a94041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B29CFB-9380-49AE-8DAE-04A3C5A7A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1CA3A-1C8D-4650-9DFF-5898451C8F69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cc372da2-1ff5-4746-8f23-765b2093008f"/>
    <ds:schemaRef ds:uri="91bcf19f-31fe-4d23-91df-9735b4a94041"/>
  </ds:schemaRefs>
</ds:datastoreItem>
</file>

<file path=customXml/itemProps4.xml><?xml version="1.0" encoding="utf-8"?>
<ds:datastoreItem xmlns:ds="http://schemas.openxmlformats.org/officeDocument/2006/customXml" ds:itemID="{572D5012-2C61-469A-906F-D0B91D2FFBA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FF8F91-C933-4693-B541-A3D27AE32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72da2-1ff5-4746-8f23-765b2093008f"/>
    <ds:schemaRef ds:uri="91bcf19f-31fe-4d23-91df-9735b4a94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FF0CC72-DBFD-4AB3-9263-4706A983A0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9a19d4-3005-49f1-9d8c-8924f528f29b}" enabled="1" method="Standard" siteId="{01ce6efc-7935-414f-b831-2b1d356f92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Paper%20-%20consultation</Template>
  <TotalTime>1</TotalTime>
  <Pages>2</Pages>
  <Words>279</Words>
  <Characters>1512</Characters>
  <Application>Microsoft Office Word</Application>
  <DocSecurity>0</DocSecurity>
  <Lines>79</Lines>
  <Paragraphs>17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Format for submissions</dc:title>
  <dc:subject/>
  <dc:creator>Bailey.Kuklinski</dc:creator>
  <cp:keywords/>
  <dc:description/>
  <cp:lastModifiedBy>Craig Stephen</cp:lastModifiedBy>
  <cp:revision>3</cp:revision>
  <dcterms:created xsi:type="dcterms:W3CDTF">2025-10-17T02:34:00Z</dcterms:created>
  <dcterms:modified xsi:type="dcterms:W3CDTF">2025-10-17T02:34:00Z</dcterms:modified>
  <cp:category>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0x010100F581F855AFA07048967F51F6E377EBC2</vt:lpwstr>
  </property>
  <property fmtid="{D5CDD505-2E9C-101B-9397-08002B2CF9AE}" pid="3" name="MediaServiceImageTags">
    <vt:lpwstr/>
  </property>
  <property fmtid="{D5CDD505-2E9C-101B-9397-08002B2CF9AE}" pid="4" name="Order">
    <vt:r8>330100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igratedDocNum">
    <vt:r8>1404378</vt:r8>
  </property>
  <property fmtid="{D5CDD505-2E9C-101B-9397-08002B2CF9AE}" pid="8" name="MigratedFileID">
    <vt:lpwstr>ORGS_05_017</vt:lpwstr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_dlc_DocIdItemGuid">
    <vt:lpwstr>653248b8-d070-44cf-a233-9ae855e779a1</vt:lpwstr>
  </property>
  <property fmtid="{D5CDD505-2E9C-101B-9397-08002B2CF9AE}" pid="14" name="ClassificationContentMarkingFooterShapeIds">
    <vt:lpwstr>5cc4db7b,5bafb0a2,2a83890d</vt:lpwstr>
  </property>
  <property fmtid="{D5CDD505-2E9C-101B-9397-08002B2CF9AE}" pid="15" name="ClassificationContentMarkingFooterFontProps">
    <vt:lpwstr>#000000,10,Calibri</vt:lpwstr>
  </property>
  <property fmtid="{D5CDD505-2E9C-101B-9397-08002B2CF9AE}" pid="16" name="ClassificationContentMarkingFooterText">
    <vt:lpwstr>IN-CONFIDENCE: ORGANISATION</vt:lpwstr>
  </property>
  <property fmtid="{D5CDD505-2E9C-101B-9397-08002B2CF9AE}" pid="17" name="MSIP_Label_729a19d4-3005-49f1-9d8c-8924f528f29b_Enabled">
    <vt:lpwstr>true</vt:lpwstr>
  </property>
  <property fmtid="{D5CDD505-2E9C-101B-9397-08002B2CF9AE}" pid="18" name="MSIP_Label_729a19d4-3005-49f1-9d8c-8924f528f29b_SetDate">
    <vt:lpwstr>2024-11-22T00:24:27Z</vt:lpwstr>
  </property>
  <property fmtid="{D5CDD505-2E9C-101B-9397-08002B2CF9AE}" pid="19" name="MSIP_Label_729a19d4-3005-49f1-9d8c-8924f528f29b_Method">
    <vt:lpwstr>Standard</vt:lpwstr>
  </property>
  <property fmtid="{D5CDD505-2E9C-101B-9397-08002B2CF9AE}" pid="20" name="MSIP_Label_729a19d4-3005-49f1-9d8c-8924f528f29b_Name">
    <vt:lpwstr>Organisation</vt:lpwstr>
  </property>
  <property fmtid="{D5CDD505-2E9C-101B-9397-08002B2CF9AE}" pid="21" name="MSIP_Label_729a19d4-3005-49f1-9d8c-8924f528f29b_SiteId">
    <vt:lpwstr>01ce6efc-7935-414f-b831-2b1d356f92e4</vt:lpwstr>
  </property>
  <property fmtid="{D5CDD505-2E9C-101B-9397-08002B2CF9AE}" pid="22" name="MSIP_Label_729a19d4-3005-49f1-9d8c-8924f528f29b_ActionId">
    <vt:lpwstr>eab8e661-8663-4021-9924-caa1ea00ae56</vt:lpwstr>
  </property>
  <property fmtid="{D5CDD505-2E9C-101B-9397-08002B2CF9AE}" pid="23" name="MSIP_Label_729a19d4-3005-49f1-9d8c-8924f528f29b_ContentBits">
    <vt:lpwstr>2</vt:lpwstr>
  </property>
</Properties>
</file>